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Ссылки на дополнительные источники к уроку</w:t>
      </w:r>
    </w:p>
    <w:tbl>
      <w:tblPr>
        <w:tblW w:w="1032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4253"/>
        <w:gridCol w:w="5396"/>
      </w:tblGrid>
      <w:tr>
        <w:trPr>
          <w:trHeight w:val="5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Описание ресурса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Ссылка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Архитектурно - парковый ансамбль «Усадьба Кусково»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http://kuskovo.ru/arhitekturno-_parkovyj_ansambl/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22"/>
              <w:spacing w:before="0" w:after="0"/>
              <w:ind w:firstLine="34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7365D"/>
                <w:sz w:val="24"/>
                <w:szCs w:val="24"/>
                <w:lang w:eastAsia="ru-RU"/>
              </w:rPr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театра графа Н. П. Шереметьева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http://vifsaida.com/100-facts/755-kakova-istoriya-teatra-grafa-n-p-sheremeteva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живопись второй половины XVIII века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http://ivan-gallery.io.ua/s191691/russkaya_jivopis_vtoroy_poloviny_xviii_veka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before="0" w:after="75"/>
              <w:outlineLvl w:val="2"/>
              <w:rPr>
                <w:rFonts w:ascii="Times New Roman" w:hAnsi="Times New Roman" w:cs="Times New Roman"/>
                <w:bCs/>
                <w:iCs/>
                <w:color w:val="9F430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9F4308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Аргунов Иван Петрович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http://art19.info/argunov/biography.html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7365D"/>
                <w:sz w:val="24"/>
                <w:szCs w:val="24"/>
              </w:rPr>
            </w:r>
          </w:p>
        </w:tc>
      </w:tr>
      <w:tr>
        <w:trPr>
          <w:trHeight w:val="99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 Николай Шереметьев и Прасковья Жемчугова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http://www.lovestuff.ru/lovestory/xviii/136.html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spacing w:before="0" w:after="0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cs="Times New Roman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Кусково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http://kuskovo.ru/istoriya_roda_sheremetevyh/</w:t>
              </w:r>
            </w:hyperlink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ind w:left="-709" w:firstLine="709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7365D"/>
                <w:sz w:val="24"/>
                <w:szCs w:val="24"/>
              </w:rPr>
              <w:tab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Контрольно-измерительные материалы.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Newton-Regular;MS Mincho" w:cs="Times New Roman" w:ascii="Times New Roman" w:hAnsi="Times New Roman"/>
                <w:sz w:val="24"/>
                <w:szCs w:val="24"/>
              </w:rPr>
              <w:t>История России: 7 класс  / Сост. К.В. Волкова. – М.: ВАКО, 2011.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vaco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detail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php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?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ID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=1741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 Преснова. Художники Аргуновы в Кусково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 Улитова, Е. Ткаченко. Новые загадки кусковского сфинкса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7365D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bCs/>
      <w:sz w:val="48"/>
      <w:szCs w:val="48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Выделение"/>
    <w:qFormat/>
    <w:rPr>
      <w:rFonts w:cs="Times New Roman"/>
      <w:i/>
      <w:iCs/>
    </w:rPr>
  </w:style>
  <w:style w:type="character" w:styleId="Titulavtor1">
    <w:name w:val="titul-avtor1"/>
    <w:qFormat/>
    <w:rPr>
      <w:rFonts w:cs="Times New Roman"/>
    </w:rPr>
  </w:style>
  <w:style w:type="character" w:styleId="Bsummaryitem">
    <w:name w:val="b-summary__item"/>
    <w:qFormat/>
    <w:rPr>
      <w:rFonts w:cs="Times New Roman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Titulavtor">
    <w:name w:val="titul-avtor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itulnazvanie">
    <w:name w:val="titul-nazvani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skovo.ru/arhitekturno-_parkovyj_ansambl/" TargetMode="External"/><Relationship Id="rId3" Type="http://schemas.openxmlformats.org/officeDocument/2006/relationships/hyperlink" Target="http://vifsaida.com/100-facts/755-kakova-istoriya-teatra-grafa-n-p-sheremeteva" TargetMode="External"/><Relationship Id="rId4" Type="http://schemas.openxmlformats.org/officeDocument/2006/relationships/hyperlink" Target="http://ivan-gallery.io.ua/s191691/russkaya_jivopis_vtoroy_poloviny_xviii_veka" TargetMode="External"/><Relationship Id="rId5" Type="http://schemas.openxmlformats.org/officeDocument/2006/relationships/hyperlink" Target="http://art19.info/argunov/biography.html" TargetMode="External"/><Relationship Id="rId6" Type="http://schemas.openxmlformats.org/officeDocument/2006/relationships/hyperlink" Target="http://www.lovestuff.ru/lovestory/xviii/136.html" TargetMode="External"/><Relationship Id="rId7" Type="http://schemas.openxmlformats.org/officeDocument/2006/relationships/hyperlink" Target="http://kuskovo.ru/istoriya_roda_sheremetevyh/" TargetMode="External"/><Relationship Id="rId8" Type="http://schemas.openxmlformats.org/officeDocument/2006/relationships/hyperlink" Target="http://www.vaco.ru/catalog/detail.php?ID=1741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83</Words>
  <Characters>824</Characters>
  <CharactersWithSpaces>882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2014-10-05T18:19:00Z</dcterms:created>
  <dc:creator>kozlov</dc:creator>
  <dc:description/>
  <dc:language>ru-RU</dc:language>
  <cp:lastModifiedBy>user</cp:lastModifiedBy>
  <dcterms:modified xsi:type="dcterms:W3CDTF">2014-10-06T10:04:00Z</dcterms:modified>
  <cp:revision>4</cp:revision>
  <dc:subject/>
  <dc:title/>
</cp:coreProperties>
</file>