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6.jpeg" ContentType="image/jpeg"/>
  <Override PartName="/word/media/image4.png" ContentType="image/png"/>
  <Override PartName="/word/media/image5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Style21"/>
        <w:spacing w:lineRule="auto" w:line="240"/>
        <w:ind w:left="0" w:hanging="0"/>
        <w:jc w:val="center"/>
        <w:rPr/>
      </w:pPr>
      <w:r>
        <w:rPr>
          <w:rFonts w:cs="Times New Roman" w:ascii="Times New Roman" w:hAnsi="Times New Roman"/>
          <w:b/>
          <w:sz w:val="32"/>
          <w:szCs w:val="32"/>
        </w:rPr>
        <w:t>Рабочий лист группы № 2</w:t>
      </w:r>
    </w:p>
    <w:p>
      <w:pPr>
        <w:pStyle w:val="Style21"/>
        <w:spacing w:lineRule="auto" w:line="240"/>
        <w:ind w:left="0" w:hanging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(Зал «Гостиная»)</w:t>
      </w:r>
    </w:p>
    <w:p>
      <w:pPr>
        <w:pStyle w:val="Style21"/>
        <w:spacing w:lineRule="auto" w:line="240"/>
        <w:ind w:left="0" w:hanging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Перед началом работы учащиеся делятся на 2 группы.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Состав группы: _________________________________________________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1"/>
        <w:spacing w:lineRule="auto" w:line="240"/>
        <w:ind w:left="0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21"/>
        <w:spacing w:lineRule="auto" w:line="24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Задание № 1.  </w:t>
      </w:r>
      <w:r>
        <w:rPr>
          <w:rFonts w:cs="Times New Roman" w:ascii="Times New Roman" w:hAnsi="Times New Roman"/>
          <w:sz w:val="28"/>
          <w:szCs w:val="28"/>
        </w:rPr>
        <w:t>Прочитайте текст.</w:t>
      </w:r>
    </w:p>
    <w:p>
      <w:pPr>
        <w:pStyle w:val="Style21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1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Вельте-миньон (</w:t>
      </w:r>
      <w:r>
        <w:rPr>
          <w:rFonts w:cs="Times New Roman" w:ascii="Times New Roman" w:hAnsi="Times New Roman"/>
          <w:sz w:val="28"/>
          <w:szCs w:val="28"/>
          <w:lang w:val="en-US"/>
        </w:rPr>
        <w:t>Welte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en-US"/>
        </w:rPr>
        <w:t>Mignon</w:t>
      </w:r>
      <w:r>
        <w:rPr>
          <w:rFonts w:cs="Times New Roman" w:ascii="Times New Roman" w:hAnsi="Times New Roman"/>
          <w:sz w:val="28"/>
          <w:szCs w:val="28"/>
        </w:rPr>
        <w:t xml:space="preserve">) – одна из разновидностей механического фортепиано. Имеет электрический привод и пневматику. Было разработано и выпускалось немецкой фирмой «М. Вельте и сыновья» с 1904 года. В.-М. позволяет записать исполнение пианиста и затем воспроизвести эту запись механическим путём. Записывается не само звучание, а движение клавиш и педалей. Запись осуществляется перфорированием бумажной ленты. В.-М. было наиболее совершенным механическим фортепиано конца </w:t>
      </w:r>
      <w:r>
        <w:rPr>
          <w:rFonts w:cs="Times New Roman" w:ascii="Times New Roman" w:hAnsi="Times New Roman"/>
          <w:sz w:val="28"/>
          <w:szCs w:val="28"/>
          <w:lang w:val="en-US"/>
        </w:rPr>
        <w:t>XIX</w:t>
      </w:r>
      <w:r>
        <w:rPr>
          <w:rFonts w:cs="Times New Roman" w:ascii="Times New Roman" w:hAnsi="Times New Roman"/>
          <w:sz w:val="28"/>
          <w:szCs w:val="28"/>
        </w:rPr>
        <w:t xml:space="preserve"> – начала </w:t>
      </w:r>
      <w:r>
        <w:rPr>
          <w:rFonts w:cs="Times New Roman" w:ascii="Times New Roman" w:hAnsi="Times New Roman"/>
          <w:sz w:val="28"/>
          <w:szCs w:val="28"/>
          <w:lang w:val="en-US"/>
        </w:rPr>
        <w:t>XX</w:t>
      </w:r>
      <w:r>
        <w:rPr>
          <w:rFonts w:cs="Times New Roman" w:ascii="Times New Roman" w:hAnsi="Times New Roman"/>
          <w:sz w:val="28"/>
          <w:szCs w:val="28"/>
        </w:rPr>
        <w:t xml:space="preserve"> века и сохранило записи исполнения многих выдающихся пианистов и композиторов своего времени. </w:t>
      </w:r>
    </w:p>
    <w:p>
      <w:pPr>
        <w:pStyle w:val="Style21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1"/>
        <w:numPr>
          <w:ilvl w:val="0"/>
          <w:numId w:val="4"/>
        </w:numPr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Найдите в зале Вельте-миньон.</w:t>
      </w:r>
    </w:p>
    <w:p>
      <w:pPr>
        <w:pStyle w:val="Style21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1"/>
        <w:spacing w:lineRule="auto" w:line="240"/>
        <w:ind w:left="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1999615" cy="1332865"/>
            <wp:effectExtent l="0" t="0" r="0" b="0"/>
            <wp:docPr id="1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1939925" cy="1332230"/>
            <wp:effectExtent l="0" t="0" r="0" b="0"/>
            <wp:docPr id="2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 xml:space="preserve">   </w:t>
      </w:r>
      <w:r>
        <w:rPr>
          <w:rFonts w:cs="Times New Roman"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1957070" cy="1330960"/>
            <wp:effectExtent l="0" t="0" r="0" b="0"/>
            <wp:docPr id="3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5"/>
          <w:type w:val="nextPage"/>
          <w:pgSz w:w="11906" w:h="16838"/>
          <w:pgMar w:left="1134" w:right="851" w:header="709" w:top="1134" w:footer="0" w:bottom="1134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Style21"/>
        <w:spacing w:lineRule="auto" w:line="240"/>
        <w:ind w:left="1069" w:hanging="0"/>
        <w:rPr>
          <w:rFonts w:ascii="Times New Roman" w:hAnsi="Times New Roman" w:cs="Times New Roman"/>
          <w:sz w:val="24"/>
          <w:szCs w:val="28"/>
        </w:rPr>
      </w:pPr>
      <w:r>
        <w:rPr>
          <w:rFonts w:cs="Times New Roman" w:ascii="Times New Roman" w:hAnsi="Times New Roman"/>
          <w:sz w:val="24"/>
          <w:szCs w:val="28"/>
        </w:rPr>
        <w:t>Рис. 1</w:t>
      </w:r>
    </w:p>
    <w:p>
      <w:pPr>
        <w:pStyle w:val="Style21"/>
        <w:spacing w:lineRule="auto" w:line="240"/>
        <w:ind w:left="1069" w:hanging="0"/>
        <w:rPr>
          <w:rFonts w:ascii="Times New Roman" w:hAnsi="Times New Roman" w:cs="Times New Roman"/>
          <w:sz w:val="24"/>
          <w:szCs w:val="28"/>
        </w:rPr>
      </w:pPr>
      <w:r>
        <w:rPr>
          <w:rFonts w:cs="Times New Roman" w:ascii="Times New Roman" w:hAnsi="Times New Roman"/>
          <w:sz w:val="24"/>
          <w:szCs w:val="28"/>
        </w:rPr>
        <w:t>Рис. 2</w:t>
      </w:r>
    </w:p>
    <w:p>
      <w:pPr>
        <w:pStyle w:val="Style21"/>
        <w:spacing w:lineRule="auto" w:line="240"/>
        <w:ind w:left="1069" w:hanging="0"/>
        <w:rPr>
          <w:rFonts w:ascii="Times New Roman" w:hAnsi="Times New Roman" w:cs="Times New Roman"/>
          <w:sz w:val="24"/>
          <w:szCs w:val="28"/>
        </w:rPr>
      </w:pPr>
      <w:r>
        <w:rPr>
          <w:rFonts w:cs="Times New Roman" w:ascii="Times New Roman" w:hAnsi="Times New Roman"/>
          <w:sz w:val="24"/>
          <w:szCs w:val="28"/>
        </w:rPr>
        <w:t>Рис.</w:t>
      </w:r>
      <w:r>
        <w:rPr>
          <w:rFonts w:cs="Times New Roman" w:ascii="Times New Roman" w:hAnsi="Times New Roman"/>
          <w:sz w:val="24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8"/>
        </w:rPr>
        <w:t>3</w:t>
      </w:r>
    </w:p>
    <w:p>
      <w:pPr>
        <w:sectPr>
          <w:type w:val="continuous"/>
          <w:pgSz w:w="11906" w:h="16838"/>
          <w:pgMar w:left="1134" w:right="851" w:header="709" w:top="1134" w:footer="0" w:bottom="1134" w:gutter="0"/>
          <w:cols w:num="3" w:space="708" w:equalWidth="true" w:sep="false"/>
          <w:formProt w:val="false"/>
          <w:textDirection w:val="lrTb"/>
          <w:docGrid w:type="default" w:linePitch="360" w:charSpace="0"/>
        </w:sectPr>
      </w:pPr>
    </w:p>
    <w:p>
      <w:pPr>
        <w:pStyle w:val="Style21"/>
        <w:spacing w:lineRule="auto" w:line="240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21"/>
        <w:spacing w:lineRule="auto" w:line="240"/>
        <w:ind w:left="0" w:firstLine="709"/>
        <w:rPr/>
      </w:pPr>
      <w:r>
        <w:rPr>
          <w:rFonts w:cs="Times New Roman" w:ascii="Times New Roman" w:hAnsi="Times New Roman"/>
          <w:sz w:val="28"/>
          <w:szCs w:val="28"/>
        </w:rPr>
        <w:t>2. Сформулируйте определения следующих понятий. В случае затруднений воспользуйтесь дополнительными источниками информации.</w:t>
      </w:r>
    </w:p>
    <w:p>
      <w:pPr>
        <w:pStyle w:val="Style21"/>
        <w:spacing w:lineRule="auto" w:line="240"/>
        <w:ind w:left="0" w:hanging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Style21"/>
        <w:spacing w:lineRule="auto" w:line="240"/>
        <w:ind w:left="0" w:hanging="0"/>
        <w:rPr/>
      </w:pPr>
      <w:r>
        <w:rPr>
          <w:rFonts w:cs="Times New Roman" w:ascii="Times New Roman" w:hAnsi="Times New Roman"/>
          <w:i/>
          <w:sz w:val="28"/>
          <w:szCs w:val="28"/>
        </w:rPr>
        <w:t>Электрический привод___________________________________________________</w:t>
      </w:r>
    </w:p>
    <w:p>
      <w:pPr>
        <w:pStyle w:val="Style21"/>
        <w:spacing w:lineRule="auto" w:line="240"/>
        <w:ind w:left="0" w:hanging="0"/>
        <w:rPr/>
      </w:pPr>
      <w:r>
        <w:rPr>
          <w:rFonts w:cs="Times New Roman" w:ascii="Times New Roman" w:hAnsi="Times New Roman"/>
          <w:i/>
          <w:sz w:val="28"/>
          <w:szCs w:val="28"/>
        </w:rPr>
        <w:t>______________________________________________________________________</w:t>
      </w:r>
    </w:p>
    <w:p>
      <w:pPr>
        <w:pStyle w:val="Style21"/>
        <w:spacing w:lineRule="auto" w:line="240"/>
        <w:ind w:left="0" w:hanging="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Style21"/>
        <w:spacing w:lineRule="auto" w:line="240"/>
        <w:ind w:left="0" w:hanging="0"/>
        <w:rPr/>
      </w:pPr>
      <w:r>
        <w:rPr>
          <w:rFonts w:cs="Times New Roman" w:ascii="Times New Roman" w:hAnsi="Times New Roman"/>
          <w:i/>
          <w:sz w:val="28"/>
          <w:szCs w:val="28"/>
        </w:rPr>
        <w:t>Пневматика____________________________________________________________</w:t>
      </w:r>
    </w:p>
    <w:p>
      <w:pPr>
        <w:pStyle w:val="Style21"/>
        <w:spacing w:lineRule="auto" w:line="240"/>
        <w:ind w:left="0" w:hanging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______________________________________________________________________</w:t>
      </w:r>
    </w:p>
    <w:p>
      <w:pPr>
        <w:pStyle w:val="Style21"/>
        <w:spacing w:lineRule="auto" w:line="240"/>
        <w:ind w:left="0" w:hanging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Style21"/>
        <w:spacing w:lineRule="auto" w:line="240"/>
        <w:ind w:left="0" w:hanging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Перфорирование бумажной ленты________________________________________</w:t>
      </w:r>
    </w:p>
    <w:p>
      <w:pPr>
        <w:pStyle w:val="Style21"/>
        <w:spacing w:lineRule="auto" w:line="240"/>
        <w:ind w:left="0" w:hanging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______________________________________________________________________</w:t>
      </w:r>
    </w:p>
    <w:p>
      <w:pPr>
        <w:pStyle w:val="Style21"/>
        <w:spacing w:lineRule="auto" w:line="240"/>
        <w:ind w:left="0" w:hanging="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Style21"/>
        <w:spacing w:lineRule="auto" w:line="240"/>
        <w:ind w:left="0" w:hanging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Ответьте на вопрос: какие физические явления встречаются при работе </w:t>
        <w:br/>
        <w:t>Вельте-Миньона?</w:t>
      </w:r>
      <w:r>
        <w:rPr>
          <w:rFonts w:cs="Times New Roman" w:ascii="Times New Roman" w:hAnsi="Times New Roman"/>
          <w:i/>
          <w:sz w:val="28"/>
          <w:szCs w:val="28"/>
        </w:rPr>
        <w:t xml:space="preserve"> ______________________________________________________________________</w:t>
      </w:r>
    </w:p>
    <w:p>
      <w:pPr>
        <w:pStyle w:val="Style21"/>
        <w:spacing w:lineRule="auto" w:line="240"/>
        <w:ind w:left="0" w:hanging="0"/>
        <w:rPr/>
      </w:pPr>
      <w:r>
        <w:rPr>
          <w:rFonts w:cs="Times New Roman" w:ascii="Times New Roman" w:hAnsi="Times New Roman"/>
          <w:i/>
          <w:sz w:val="28"/>
          <w:szCs w:val="28"/>
        </w:rPr>
        <w:t>______________________________________________________________________</w:t>
      </w:r>
    </w:p>
    <w:p>
      <w:pPr>
        <w:pStyle w:val="Style21"/>
        <w:spacing w:lineRule="auto" w:line="240"/>
        <w:ind w:left="0" w:hanging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Style21"/>
        <w:spacing w:lineRule="auto" w:line="240"/>
        <w:ind w:left="0" w:hanging="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Style21"/>
        <w:spacing w:lineRule="auto" w:line="240"/>
        <w:ind w:left="0"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Задание № 2</w:t>
      </w:r>
    </w:p>
    <w:p>
      <w:pPr>
        <w:pStyle w:val="Style21"/>
        <w:spacing w:lineRule="auto" w:line="240"/>
        <w:ind w:left="0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W w:w="9882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4"/>
        <w:gridCol w:w="5098"/>
      </w:tblGrid>
      <w:tr>
        <w:trPr/>
        <w:tc>
          <w:tcPr>
            <w:tcW w:w="4784" w:type="dxa"/>
            <w:tcBorders/>
            <w:shd w:fill="auto" w:val="clear"/>
          </w:tcPr>
          <w:p>
            <w:pPr>
              <w:pStyle w:val="Style21"/>
              <w:spacing w:before="0" w:after="20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lang w:val="ru-RU" w:eastAsia="ru-RU"/>
              </w:rPr>
              <w:drawing>
                <wp:inline distT="0" distB="0" distL="0" distR="0">
                  <wp:extent cx="2900045" cy="1944370"/>
                  <wp:effectExtent l="0" t="0" r="0" b="0"/>
                  <wp:docPr id="4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45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/>
            <w:shd w:fill="auto" w:val="clear"/>
          </w:tcPr>
          <w:p>
            <w:pPr>
              <w:pStyle w:val="Style21"/>
              <w:spacing w:before="0" w:after="20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99435" cy="1942465"/>
                  <wp:effectExtent l="0" t="0" r="0" b="0"/>
                  <wp:docPr id="5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839" t="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4" w:type="dxa"/>
            <w:tcBorders/>
            <w:shd w:fill="auto" w:val="clear"/>
          </w:tcPr>
          <w:p>
            <w:pPr>
              <w:pStyle w:val="Style21"/>
              <w:spacing w:before="0" w:after="200"/>
              <w:ind w:lef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8"/>
              </w:rPr>
              <w:t>Рис</w:t>
            </w:r>
            <w:r>
              <w:rPr>
                <w:rFonts w:cs="Times New Roman" w:ascii="Times New Roman" w:hAnsi="Times New Roman"/>
                <w:sz w:val="24"/>
                <w:szCs w:val="28"/>
                <w:lang w:val="en-US"/>
              </w:rPr>
              <w:t>. 4</w:t>
            </w:r>
          </w:p>
        </w:tc>
        <w:tc>
          <w:tcPr>
            <w:tcW w:w="5098" w:type="dxa"/>
            <w:tcBorders/>
            <w:shd w:fill="auto" w:val="clear"/>
          </w:tcPr>
          <w:p>
            <w:pPr>
              <w:pStyle w:val="Style21"/>
              <w:spacing w:before="0" w:after="20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8"/>
              </w:rPr>
              <w:t>Рис. 5</w:t>
            </w:r>
          </w:p>
        </w:tc>
      </w:tr>
    </w:tbl>
    <w:p>
      <w:pPr>
        <w:pStyle w:val="Style21"/>
        <w:spacing w:lineRule="auto" w:line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Валик со шрифтами через промежуточные детали приводил в действие молоточки, ударяющие по струнам.  Затем построили механизм, с помощью которого любое фортепиано можно было заставить играть автоматически. Звучание такого инструмента было лишено тонкостей и нюансов. </w:t>
      </w:r>
    </w:p>
    <w:p>
      <w:pPr>
        <w:pStyle w:val="Style21"/>
        <w:spacing w:lineRule="auto" w:line="240"/>
        <w:ind w:lef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К клавиатуре на роликах подкатывалась приставка, и её механические пальцы нависали над клавишами. Программный валик приставки приводил в движение пальцы, и те ударяли по клавишам.</w:t>
      </w:r>
    </w:p>
    <w:p>
      <w:pPr>
        <w:pStyle w:val="Style21"/>
        <w:spacing w:lineRule="auto" w:line="240"/>
        <w:ind w:lef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середине </w:t>
      </w:r>
      <w:r>
        <w:rPr>
          <w:rFonts w:cs="Times New Roman" w:ascii="Times New Roman" w:hAnsi="Times New Roman"/>
          <w:sz w:val="28"/>
          <w:szCs w:val="28"/>
          <w:lang w:val="en-US"/>
        </w:rPr>
        <w:t>XIX</w:t>
      </w:r>
      <w:r>
        <w:rPr>
          <w:rFonts w:cs="Times New Roman" w:ascii="Times New Roman" w:hAnsi="Times New Roman"/>
          <w:sz w:val="28"/>
          <w:szCs w:val="28"/>
        </w:rPr>
        <w:t xml:space="preserve"> века валик заменили перфорированной лентой (рис. 4).  Лента, пока ещё не перфорированная, закладывалась в программирующее устройство, а за пианино садился музыкант. Во время игры с каждым ударом клавиши в ленте просекались отверстия (рис. 5).</w:t>
      </w:r>
    </w:p>
    <w:p>
      <w:pPr>
        <w:pStyle w:val="Style21"/>
        <w:spacing w:lineRule="auto" w:line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Затем при воспроизведении записи через отверстия перфоленты нагнетался или втягивался воздух, приводивший в движение молоточки, связанные с клавишами или непосредственно со струнами. Фортепиано смогло воспроизводить игру известных музыкантов, причём с тончайшими оттенками.</w:t>
      </w:r>
    </w:p>
    <w:p>
      <w:pPr>
        <w:pStyle w:val="Style21"/>
        <w:spacing w:lineRule="auto" w:line="24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Style21"/>
        <w:numPr>
          <w:ilvl w:val="0"/>
          <w:numId w:val="3"/>
        </w:numPr>
        <w:spacing w:lineRule="auto" w:line="240"/>
        <w:ind w:left="0" w:firstLine="35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Ответьте на вопрос:</w:t>
      </w:r>
    </w:p>
    <w:p>
      <w:pPr>
        <w:pStyle w:val="Style21"/>
        <w:spacing w:lineRule="auto" w:line="240"/>
        <w:ind w:lef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середине перфоленты идёт дорожка с более мелкой перфорацией, так называемая транспортная дорожка. Как вы думаете, для чего она служит?</w:t>
      </w:r>
    </w:p>
    <w:p>
      <w:pPr>
        <w:pStyle w:val="Style21"/>
        <w:spacing w:lineRule="auto" w:line="240"/>
        <w:ind w:left="0" w:hanging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______________________________________________________________________</w:t>
      </w:r>
    </w:p>
    <w:p>
      <w:pPr>
        <w:pStyle w:val="Style22"/>
        <w:shd w:fill="FFFFFF" w:val="clear"/>
        <w:spacing w:before="0" w:after="135"/>
        <w:rPr>
          <w:rFonts w:ascii="Times New Roman" w:hAnsi="Times New Roman" w:cs="Times New Roman"/>
          <w:i/>
          <w:i/>
          <w:color w:val="333333"/>
          <w:sz w:val="21"/>
          <w:szCs w:val="21"/>
        </w:rPr>
      </w:pPr>
      <w:r>
        <w:rPr>
          <w:rFonts w:cs="Times New Roman"/>
          <w:i/>
          <w:color w:val="333333"/>
          <w:sz w:val="21"/>
          <w:szCs w:val="21"/>
        </w:rPr>
      </w:r>
    </w:p>
    <w:p>
      <w:pPr>
        <w:pStyle w:val="Style22"/>
        <w:shd w:fill="FFFFFF" w:val="clear"/>
        <w:spacing w:before="0" w:after="135"/>
        <w:ind w:firstLine="709"/>
        <w:rPr>
          <w:sz w:val="28"/>
          <w:szCs w:val="28"/>
        </w:rPr>
      </w:pPr>
      <w:r>
        <w:rPr>
          <w:b/>
          <w:sz w:val="28"/>
          <w:szCs w:val="28"/>
          <w:shd w:fill="FFFFFF" w:val="clear"/>
        </w:rPr>
        <w:t>Задание № 3</w:t>
      </w:r>
      <w:r>
        <w:rPr>
          <w:sz w:val="28"/>
          <w:szCs w:val="28"/>
          <w:shd w:fill="FFFFFF" w:val="clear"/>
        </w:rPr>
        <w:t>. Определите продолжительность звука на звуковой дорожке, используя способ рядо</w:t>
      </w:r>
      <w:r>
        <w:rPr>
          <w:sz w:val="28"/>
          <w:szCs w:val="28"/>
        </w:rPr>
        <w:t>в.</w:t>
      </w:r>
    </w:p>
    <w:p>
      <w:pPr>
        <w:pStyle w:val="Style22"/>
        <w:shd w:fill="FFFFFF" w:val="clear"/>
        <w:spacing w:before="0" w:after="135"/>
        <w:ind w:firstLine="709"/>
        <w:rPr>
          <w:sz w:val="21"/>
          <w:szCs w:val="21"/>
        </w:rPr>
      </w:pPr>
      <w:r>
        <w:rPr>
          <w:sz w:val="21"/>
          <w:szCs w:val="21"/>
        </w:rPr>
      </w:r>
    </w:p>
    <w:tbl>
      <w:tblPr>
        <w:tblW w:w="10198" w:type="dxa"/>
        <w:jc w:val="left"/>
        <w:tblInd w:w="114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8"/>
      </w:tblGrid>
      <w:tr>
        <w:trPr>
          <w:trHeight w:val="4378" w:hRule="atLeast"/>
        </w:trPr>
        <w:tc>
          <w:tcPr>
            <w:tcW w:w="10198" w:type="dxa"/>
            <w:tcBorders/>
            <w:shd w:fill="auto" w:val="clear"/>
          </w:tcPr>
          <w:p>
            <w:pPr>
              <w:pStyle w:val="Style21"/>
              <w:ind w:left="0" w:hanging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05455" cy="2051685"/>
                  <wp:effectExtent l="0" t="0" r="0" b="0"/>
                  <wp:docPr id="6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1"/>
              <w:spacing w:before="0" w:after="20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8"/>
              </w:rPr>
              <w:t>Рис. 6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Задание № 4.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0"/>
          <w:shd w:fill="FFFFFF" w:val="clear"/>
        </w:rPr>
        <w:t>Скрябин вошёл в русскую музыку в конце 1890-х годов и сразу заявил о себе как исключительная, ярко одарённая личность. Творчество Скрябина оказалось созвучным сложной и бурной эпохе рубежа двух столетий и начала нового, XX века.</w:t>
      </w:r>
      <w:r>
        <w:rPr>
          <w:rFonts w:cs="Helvetica" w:ascii="Helvetica" w:hAnsi="Helvetica"/>
          <w:color w:val="333333"/>
          <w:sz w:val="28"/>
          <w:szCs w:val="20"/>
          <w:shd w:fill="FFFFFF" w:val="clear"/>
        </w:rPr>
        <w:t> 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Послушайте музыкальные фрагменты (techcard 2–3), представленные в ваших материалах, выполните задания и ответьте на вопросы.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firstLine="3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Сформулируйте одним словом впечатления, вызванные каждым из прозвучавших произведений:</w:t>
      </w:r>
    </w:p>
    <w:p>
      <w:pPr>
        <w:pStyle w:val="Normal"/>
        <w:spacing w:lineRule="auto" w:line="240" w:before="0" w:after="0"/>
        <w:ind w:firstLine="3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1-е произведение ____________________; </w:t>
      </w:r>
    </w:p>
    <w:p>
      <w:pPr>
        <w:pStyle w:val="Normal"/>
        <w:spacing w:lineRule="auto" w:line="240" w:before="0" w:after="0"/>
        <w:ind w:firstLine="3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2-е произведение ____________________.</w:t>
      </w:r>
    </w:p>
    <w:p>
      <w:pPr>
        <w:pStyle w:val="Normal"/>
        <w:spacing w:before="0" w:after="0"/>
        <w:ind w:firstLine="357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firstLine="3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Предположите, какое из произведений принадлежит к более раннему периоду творчества А. Н. Скрябина. Укажите его номер: ______________________________________________________________________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firstLine="3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Какие средства музыкального языка помогли вам определить принадлежность музыки к более раннему периоду творчества Скрябина? </w:t>
      </w: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Задание № 5.</w:t>
      </w:r>
      <w:r>
        <w:rPr>
          <w:rFonts w:cs="Times New Roman" w:ascii="Times New Roman" w:hAnsi="Times New Roman"/>
          <w:sz w:val="28"/>
          <w:szCs w:val="28"/>
        </w:rPr>
        <w:t xml:space="preserve"> Идеи А. Н. Скрябина вдохновили советского инженера </w:t>
        <w:br/>
        <w:t>Е. А. Мурзина на создание музыкального инструмента АНС, названного в честь композитора. Инструмент вызвал огромный интерес у музыкантов, поскольку давал возможность работать со шкалой, разделённой не на 12 ступеней, а на 72. Музыка, записанная на АНСе, зазвучала в театре, на телевидении, в кинофильмах.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Послушайте звучание АНСа (techcard 4). Как вы думаете, прародителем какого современного музыкального инструмента является АНС?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Задание № 6. </w:t>
      </w:r>
      <w:r>
        <w:rPr>
          <w:rFonts w:cs="Times New Roman" w:ascii="Times New Roman" w:hAnsi="Times New Roman"/>
          <w:sz w:val="28"/>
          <w:szCs w:val="28"/>
        </w:rPr>
        <w:t>Дома продумайте и составьте инфографику «История звукозаписи».</w:t>
      </w:r>
    </w:p>
    <w:p>
      <w:pPr>
        <w:sectPr>
          <w:type w:val="continuous"/>
          <w:pgSz w:w="11906" w:h="16838"/>
          <w:pgMar w:left="1134" w:right="851" w:header="709" w:top="1134" w:footer="0" w:bottom="1134" w:gutter="0"/>
          <w:formProt w:val="false"/>
          <w:textDirection w:val="lrTb"/>
          <w:docGrid w:type="default" w:linePitch="360" w:charSpace="0"/>
        </w:sectPr>
      </w:pPr>
    </w:p>
    <w:sectPr>
      <w:type w:val="continuous"/>
      <w:pgSz w:w="11906" w:h="16838"/>
      <w:pgMar w:left="1134" w:right="851" w:header="709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Helvetica">
    <w:altName w:val="Arial"/>
    <w:charset w:val="cc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4</w:t>
    </w:r>
    <w:r>
      <w:fldChar w:fldCharType="end"/>
    </w:r>
  </w:p>
  <w:p>
    <w:pPr>
      <w:pStyle w:val="Style24"/>
      <w:tabs>
        <w:tab w:val="center" w:pos="4677" w:leader="none"/>
        <w:tab w:val="right" w:pos="9355" w:leader="none"/>
      </w:tabs>
      <w:spacing w:before="0" w:after="20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ind w:left="1287" w:hanging="360"/>
      </w:pPr>
      <w:rPr>
        <w:sz w:val="28"/>
        <w:szCs w:val="28"/>
        <w:rFonts w:ascii="Times New Roman" w:hAnsi="Times New Roman" w:eastAsia="Times New Roman" w:cs="Times New Roman"/>
        <w:lang w:eastAsia="ru-RU"/>
      </w:rPr>
    </w:lvl>
  </w:abstractNum>
  <w:abstractNum w:abstractNumId="3">
    <w:lvl w:ilvl="0">
      <w:start w:val="1"/>
      <w:numFmt w:val="decimal"/>
      <w:lvlText w:val="%1."/>
      <w:lvlJc w:val="left"/>
      <w:pPr>
        <w:ind w:left="927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069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spacing w:before="240" w:after="60"/>
      <w:outlineLvl w:val="0"/>
      <w:outlineLvl w:val="0"/>
    </w:pPr>
    <w:rPr>
      <w:rFonts w:ascii="Cambria" w:hAnsi="Cambria" w:eastAsia="Times New Roman" w:cs="Times New Roman"/>
      <w:b/>
      <w:bCs/>
      <w:sz w:val="32"/>
      <w:szCs w:val="32"/>
    </w:rPr>
  </w:style>
  <w:style w:type="paragraph" w:styleId="2">
    <w:name w:val="Heading 2"/>
    <w:basedOn w:val="Normal"/>
    <w:next w:val="Style17"/>
    <w:qFormat/>
    <w:pPr>
      <w:numPr>
        <w:ilvl w:val="1"/>
        <w:numId w:val="1"/>
      </w:numPr>
      <w:spacing w:lineRule="auto" w:line="240" w:before="280" w:after="280"/>
      <w:outlineLvl w:val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ru-RU"/>
    </w:rPr>
  </w:style>
  <w:style w:type="paragraph" w:styleId="3">
    <w:name w:val="Heading 3"/>
    <w:basedOn w:val="Normal"/>
    <w:next w:val="Style17"/>
    <w:qFormat/>
    <w:pPr>
      <w:numPr>
        <w:ilvl w:val="2"/>
        <w:numId w:val="1"/>
      </w:numPr>
      <w:spacing w:lineRule="auto" w:line="240" w:before="280" w:after="280"/>
      <w:outlineLvl w:val="2"/>
      <w:outlineLvl w:val="2"/>
    </w:pPr>
    <w:rPr>
      <w:rFonts w:ascii="Times New Roman" w:hAnsi="Times New Roman" w:eastAsia="Times New Roman" w:cs="Times New Roman"/>
      <w:b/>
      <w:bCs/>
      <w:sz w:val="27"/>
      <w:szCs w:val="27"/>
      <w:lang w:val="ru-RU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i w:val="false"/>
    </w:rPr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Style11">
    <w:name w:val="Основной шрифт абзаца"/>
    <w:qFormat/>
    <w:rPr/>
  </w:style>
  <w:style w:type="character" w:styleId="21">
    <w:name w:val="Заголовок 2 Знак"/>
    <w:qFormat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31">
    <w:name w:val="Заголовок 3 Знак"/>
    <w:qFormat/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Style12">
    <w:name w:val="Интернет-ссылка"/>
    <w:rPr>
      <w:color w:val="0000FF"/>
      <w:u w:val="single"/>
    </w:rPr>
  </w:style>
  <w:style w:type="character" w:styleId="Appleconvertedspace">
    <w:name w:val="apple-converted-space"/>
    <w:qFormat/>
    <w:rPr/>
  </w:style>
  <w:style w:type="character" w:styleId="Style13">
    <w:name w:val="Текст выноски Знак"/>
    <w:qFormat/>
    <w:rPr>
      <w:rFonts w:ascii="Tahoma" w:hAnsi="Tahoma" w:cs="Tahoma"/>
      <w:sz w:val="16"/>
      <w:szCs w:val="16"/>
    </w:rPr>
  </w:style>
  <w:style w:type="character" w:styleId="11">
    <w:name w:val="Заголовок 1 Знак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Style14">
    <w:name w:val="Верхний колонтитул Знак"/>
    <w:qFormat/>
    <w:rPr>
      <w:sz w:val="22"/>
      <w:szCs w:val="22"/>
    </w:rPr>
  </w:style>
  <w:style w:type="character" w:styleId="HTML">
    <w:name w:val="Цитата HTML"/>
    <w:qFormat/>
    <w:rPr>
      <w:i/>
      <w:iCs/>
    </w:rPr>
  </w:style>
  <w:style w:type="character" w:styleId="Style15">
    <w:name w:val="Посещённая гиперссылка"/>
    <w:rPr>
      <w:color w:val="954F72"/>
      <w:u w:val="single"/>
    </w:rPr>
  </w:style>
  <w:style w:type="character" w:styleId="Boldstyle">
    <w:name w:val="bold-style"/>
    <w:qFormat/>
    <w:rPr/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Style21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22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Application>LibreOffice/5.2.3.3$Windows_x86 LibreOffice_project/d54a8868f08a7b39642414cf2c8ef2f228f780cf</Application>
  <Pages>4</Pages>
  <Words>504</Words>
  <Characters>4428</Characters>
  <CharactersWithSpaces>4896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2015-09-13T16:48:00Z</dcterms:created>
  <dc:creator>Е.В. Копачева; П.В. Мамчур; Н.П. Нугаева</dc:creator>
  <dc:description/>
  <dc:language>ru-RU</dc:language>
  <cp:lastModifiedBy>Татьяна Федоровна Карповец</cp:lastModifiedBy>
  <cp:lastPrinted>2015-10-14T14:03:00Z</cp:lastPrinted>
  <dcterms:modified xsi:type="dcterms:W3CDTF">2019-02-27T18:41:00Z</dcterms:modified>
  <cp:revision>254</cp:revision>
  <dc:subject/>
  <dc:title/>
</cp:coreProperties>
</file>