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pacing w:lineRule="auto" w:line="360" w:before="0" w:after="200"/>
        <w:jc w:val="center"/>
        <w:rPr>
          <w:rFonts w:ascii="Times New Roman" w:hAnsi="Times New Roman" w:cs="Times New Roman"/>
          <w:sz w:val="28"/>
          <w:szCs w:val="28"/>
        </w:rPr>
      </w:pPr>
      <w:r>
        <w:rPr>
          <w:rFonts w:cs="Times New Roman" w:ascii="Times New Roman" w:hAnsi="Times New Roman"/>
          <w:b/>
          <w:sz w:val="28"/>
          <w:szCs w:val="28"/>
        </w:rPr>
        <w:t>Из писем Н.В. Гоголя</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Нет бесполезного человека в мире, и горе тому, кто не откроет, на что он полезен, и не молит Бога о том, чтоб уяснил и открыл ему очи увидеть полезность свою. Ужасно был наказан тот, кто получил от Бога талант и зарыл его в землю, а нет человека, который бы не получил какого-нибудь таланта. Тому дано пять, тому – два, тому – один, тому – мало, тому – много, но всякому что-нибудь дано на долю, и равное взыскание будет всем. Обращали ли они хоть раз внимание на значение жизни человека? Человек призван в мир, стало быть, он нужен миру. Человек поставлен на этом месте, а не на другом, – стало быть, он нужен на этом месте, а не на другом. &lt;. . .&gt;</w:t>
      </w:r>
    </w:p>
    <w:p>
      <w:pPr>
        <w:pStyle w:val="Normal"/>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Но горе не умеющему ничем пожертвовать для долга, для которого он призван…</w:t>
      </w:r>
    </w:p>
    <w:p>
      <w:pPr>
        <w:pStyle w:val="Normal"/>
        <w:spacing w:lineRule="auto" w:line="240"/>
        <w:ind w:firstLine="708"/>
        <w:jc w:val="right"/>
        <w:rPr>
          <w:rFonts w:ascii="Times New Roman" w:hAnsi="Times New Roman" w:cs="Times New Roman"/>
          <w:sz w:val="28"/>
          <w:szCs w:val="28"/>
        </w:rPr>
      </w:pPr>
      <w:r>
        <w:rPr>
          <w:rFonts w:cs="Times New Roman" w:ascii="Times New Roman" w:hAnsi="Times New Roman"/>
          <w:sz w:val="28"/>
          <w:szCs w:val="28"/>
        </w:rPr>
        <w:t>Из письма М.И. Гоголь.</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Будьте просто светлы душой, не мудрствуя. И если это вам покажется трудно и невозможно подчас, – всё равно, старайтесь только стремиться к светлости душевной – и она придёт к вам. Стремясь к светлости, вы стремитесь к Богу, а Бог помогает к себе стремиться.</w:t>
      </w:r>
    </w:p>
    <w:p>
      <w:pPr>
        <w:pStyle w:val="Normal"/>
        <w:spacing w:lineRule="auto" w:line="240"/>
        <w:ind w:firstLine="708"/>
        <w:jc w:val="right"/>
        <w:rPr>
          <w:rFonts w:ascii="Times New Roman" w:hAnsi="Times New Roman" w:cs="Times New Roman"/>
          <w:sz w:val="28"/>
          <w:szCs w:val="28"/>
        </w:rPr>
      </w:pPr>
      <w:r>
        <w:rPr>
          <w:rFonts w:cs="Times New Roman" w:ascii="Times New Roman" w:hAnsi="Times New Roman"/>
          <w:sz w:val="28"/>
          <w:szCs w:val="28"/>
        </w:rPr>
        <w:t>Из письма О.С. Аксаковой.</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Я памятлив и уверен сильно в том, что и добро и зло следует помнить вечно. Добро нужно помнить для того, что уже одно воспоминание о нём делает нас лучшими. Зло нужно помнить для того, что с самого того дня, как оно нам причинено, на нас наложен неотразимый долг заплатить за него добром. &lt;. . .&gt;</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Все события, особенно неожиданные и чрезвычайные, суть Божьи слова к нам. Их нужно вопрошать до тех пор, пока не допросишься: что они значат, чего ими требуется от нас? Без этого никогда не сделаемся мы лучшими и совершеннее. &lt;. . .&gt;</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Ты говоришь, что готов снова ругать и любить меня. За первое благодарю тебя душевно, потому что в этом теперь более, нежели когда-либо, слышу надобность, а на второе скажу вот что: любить мы должны всегда, и чем более в человеке дурных сторон и всяких мерзостей, тем, может быть, ещё более мы должны его любить. Потому что, если среди множества дурных его качеств находится хотя одно хорошее, тогда за это одно хорошее качество можно ухватиться, как за доску, и спасти всего человека от потопления. Но это можно сделать только одною любовью, любовью, очищенною от всего пристрастного. Ибо если подлое чувство гнева хотя на время взнесётся над этою любовью, то такая любовь уже бессильна и ничего не сделает.</w:t>
      </w:r>
    </w:p>
    <w:p>
      <w:pPr>
        <w:pStyle w:val="Normal"/>
        <w:spacing w:lineRule="auto" w:line="240"/>
        <w:ind w:firstLine="708"/>
        <w:jc w:val="right"/>
        <w:rPr>
          <w:rFonts w:ascii="Times New Roman" w:hAnsi="Times New Roman" w:cs="Times New Roman"/>
          <w:sz w:val="28"/>
          <w:szCs w:val="28"/>
        </w:rPr>
      </w:pPr>
      <w:r>
        <w:rPr>
          <w:rFonts w:cs="Times New Roman" w:ascii="Times New Roman" w:hAnsi="Times New Roman"/>
          <w:sz w:val="28"/>
          <w:szCs w:val="28"/>
        </w:rPr>
        <w:t>Из письма М.П. Погодину.</w:t>
      </w:r>
    </w:p>
    <w:p>
      <w:pPr>
        <w:pStyle w:val="Normal"/>
        <w:spacing w:lineRule="auto" w:line="240"/>
        <w:ind w:firstLine="708"/>
        <w:jc w:val="both"/>
        <w:rPr/>
      </w:pPr>
      <w:r>
        <w:rPr>
          <w:rFonts w:cs="Times New Roman" w:ascii="Times New Roman" w:hAnsi="Times New Roman"/>
          <w:sz w:val="28"/>
          <w:szCs w:val="28"/>
        </w:rPr>
        <w:t xml:space="preserve">Вы спрашиваете, нет ли у меня средства для того, чтобы заставить душу пребывать в одном и том же состоянии. &lt;. . .&gt; Средство это состоит в том, чтобы, оставя на время собственное положение и обстоятельства, как бы они тревожны ни были, заняться положеньем других, близких нам людей и именно таких, которых обстоятельства ещё труднее наших и требуют большей работы ума. Обстоятельства их следует обращать на все стороны, дабы увидеть, чем мы вследствие наших к ним отношений можем быть полезны и помочь им. </w:t>
      </w:r>
      <w:r>
        <w:rPr>
          <w:rFonts w:cs="Times New Roman" w:ascii="Times New Roman" w:hAnsi="Times New Roman"/>
          <w:spacing w:val="-18"/>
          <w:sz w:val="28"/>
          <w:szCs w:val="28"/>
        </w:rPr>
        <w:t xml:space="preserve">&lt;. . .&gt; </w:t>
      </w:r>
      <w:r>
        <w:rPr>
          <w:rFonts w:cs="Times New Roman" w:ascii="Times New Roman" w:hAnsi="Times New Roman"/>
          <w:sz w:val="28"/>
          <w:szCs w:val="28"/>
        </w:rPr>
        <w:t>Когда я, бросивши свои трудные обстоятельства, принимался за таковые же другого или даже за размышление о них, душа моя приобретала покой среди беспокойства и мои собственные обстоятельства представлялись потом в яснейшем виде, и я легко находил средства чрез то помочь самому себе. Так тесно мы связаны друг с другом в этом мире! Я начинаю думать, что если и чувствуем мы тоску или глупое состояние души, то это, верно, для того, чтоб в это время вспомнить о ком-либо другом, а не о себе.</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Из письма А.О. Смирновой.</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Должность твоя недурна. Она может быть скучна, как может быть скучна всякая должность, если за неё мы возьмёмся не так, как следует. Вопрос в том: для чего взята нами должность; если взята для себя, она будет скучна, если взята для других, вследствие загоревшегося в душе желания служить другому, а не себе, она не будет скучна. Все наслажденья наши заключены в пожертвованиях. Счастие на земли начинается только тогда для человека, когда он, позабыв о себе, начинает жить для других, хотя мы вначале думаем совершенно тому противоположно, вследствие какого-то оптического обмана, который опрокидывает пред нами вверх ногами настоящий смысл. Только тоска да душевная пустота заставляет нас, наконец, ухватиться за ум и догадаться, что мы были в дураках.</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Из письма А.С. Данилевскому.</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Только одна та помощь будет теперь действительна в России, которая будет сделана любовью. Всякая другая будет временна. Всему предстоят препятствия, везде предстанут неудачи. Одной только любви нет препятствий: ей всюду свободно и всюду открыт путь. &lt;. . .&gt;</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Мы все так странно и чудно устроены, что не имеем сами в себе никакой силы, но как только подвигнемся на помощь другим, сила вдруг в нас является сама собою. Так велико в нашей жизни значение слова: другой и любовь к другому. &lt;. . .&gt; А потому и ты, друг мой, не думай о своей собственной хандре, хотя бы она и пришла к тебе, а думай о том, что в это время находятся другие в хандре и что следует их развеселять, а не себя – и хандра твоя исчезнет.</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Из письма Н.М. Языкову.</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Если у нас не будет столько любви к доброму делу, чтобы уметь бороться из-за него с препятствиями, если мы не станем употреблять хотя столько постоянства и настойчивости в благих и добрых подвигах, сколько человек низкий употребляет в низких, в стремлении к своей своекорыстной и низкой цели, то где же тогда заслуга наша перед добром? И чем же мы доказали тогда нашу любовь к добру, когда из-за него не выдержали даже столько битв, сколько выдерживает гадкий человек из своей привязанности к гадкому? &lt;. . .&gt; Я чаще знакомлюсь даже с такими людьми, от которых надеюсь получить именно чёрствый приём. &lt;. . .&gt; Настаёт наконец такое время, когда упрёки, жёсткие слова и даже несправедливые поступки от других становятся жизнью и потребностью душевной, и от них удивительно уясняется глаз, растёт ум, силы, и, словом, растёт всё в человеке.</w:t>
      </w:r>
    </w:p>
    <w:p>
      <w:pPr>
        <w:pStyle w:val="Normal"/>
        <w:spacing w:lineRule="auto" w:line="240"/>
        <w:jc w:val="right"/>
        <w:rPr>
          <w:rFonts w:ascii="Times New Roman" w:hAnsi="Times New Roman" w:cs="Times New Roman"/>
          <w:sz w:val="28"/>
          <w:szCs w:val="28"/>
        </w:rPr>
      </w:pPr>
      <w:r>
        <w:rPr>
          <w:rFonts w:cs="Times New Roman" w:ascii="Times New Roman" w:hAnsi="Times New Roman"/>
          <w:sz w:val="28"/>
          <w:szCs w:val="28"/>
        </w:rPr>
        <w:t>Из письма П.А. Плетнёву.</w:t>
      </w:r>
    </w:p>
    <w:p>
      <w:pPr>
        <w:pStyle w:val="Normal"/>
        <w:spacing w:lineRule="auto" w:line="240" w:before="0" w:after="200"/>
        <w:rPr/>
      </w:pPr>
      <w:r>
        <w:rPr>
          <w:rFonts w:cs="Times New Roman" w:ascii="Times New Roman" w:hAnsi="Times New Roman"/>
          <w:sz w:val="28"/>
          <w:szCs w:val="28"/>
        </w:rPr>
        <w:t xml:space="preserve">Источник: </w:t>
      </w:r>
      <w:hyperlink r:id="rId2">
        <w:r>
          <w:rPr>
            <w:rStyle w:val="Style11"/>
            <w:rFonts w:cs="Times New Roman" w:ascii="Times New Roman" w:hAnsi="Times New Roman"/>
            <w:sz w:val="28"/>
            <w:szCs w:val="28"/>
          </w:rPr>
          <w:t>http://pereprava.org/jurnal-pereprava-article/559-prekrasnaya-dusha-mne-doroga.html</w:t>
        </w:r>
      </w:hyperlink>
      <w:r>
        <w:rPr>
          <w:rFonts w:cs="Times New Roman" w:ascii="Times New Roman" w:hAnsi="Times New Roman"/>
          <w:sz w:val="28"/>
          <w:szCs w:val="28"/>
        </w:rPr>
        <w:t xml:space="preserve">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Calibri Light">
    <w:charset w:val="cc"/>
    <w:family w:val="swiss"/>
    <w:pitch w:val="variable"/>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Normal"/>
    <w:qFormat/>
    <w:pPr>
      <w:keepNext/>
      <w:numPr>
        <w:ilvl w:val="0"/>
        <w:numId w:val="1"/>
      </w:numPr>
      <w:spacing w:before="240" w:after="60"/>
      <w:outlineLvl w:val="0"/>
      <w:outlineLvl w:val="0"/>
    </w:pPr>
    <w:rPr>
      <w:rFonts w:ascii="Calibri Light" w:hAnsi="Calibri Light" w:eastAsia="Times New Roman" w:cs="Calibri Light"/>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Calibri Light" w:hAnsi="Calibri Light" w:eastAsia="Times New Roman" w:cs="Times New Roman"/>
      <w:b/>
      <w:bCs/>
      <w:i/>
      <w:iCs/>
      <w:sz w:val="28"/>
      <w:szCs w:val="28"/>
    </w:rPr>
  </w:style>
  <w:style w:type="paragraph" w:styleId="3">
    <w:name w:val="Heading 3"/>
    <w:basedOn w:val="Normal"/>
    <w:next w:val="Style18"/>
    <w:qFormat/>
    <w:pPr>
      <w:numPr>
        <w:ilvl w:val="2"/>
        <w:numId w:val="1"/>
      </w:numPr>
      <w:spacing w:lineRule="auto" w:line="240" w:before="280" w:after="280"/>
      <w:outlineLvl w:val="2"/>
      <w:outlineLvl w:val="2"/>
    </w:pPr>
    <w:rPr>
      <w:rFonts w:ascii="Times New Roman" w:hAnsi="Times New Roman" w:eastAsia="Times New Roman" w:cs="Times New Roman"/>
      <w:b/>
      <w:bCs/>
      <w:sz w:val="27"/>
      <w:szCs w:val="27"/>
    </w:rPr>
  </w:style>
  <w:style w:type="paragraph" w:styleId="4">
    <w:name w:val="Heading 4"/>
    <w:basedOn w:val="Normal"/>
    <w:next w:val="Normal"/>
    <w:qFormat/>
    <w:pPr>
      <w:keepNext/>
      <w:numPr>
        <w:ilvl w:val="3"/>
        <w:numId w:val="1"/>
      </w:numPr>
      <w:spacing w:before="240" w:after="60"/>
      <w:outlineLvl w:val="3"/>
      <w:outlineLvl w:val="3"/>
    </w:pPr>
    <w:rPr>
      <w:rFonts w:ascii="Calibri" w:hAnsi="Calibri" w:eastAsia="Times New Roman" w:cs="Times New Roman"/>
      <w:b/>
      <w:bCs/>
      <w:sz w:val="28"/>
      <w:szCs w:val="28"/>
    </w:rPr>
  </w:style>
  <w:style w:type="character" w:styleId="WW8Num1z0">
    <w:name w:val="WW8Num1z0"/>
    <w:qFormat/>
    <w:rPr>
      <w:rFonts w:ascii="Times New Roman" w:hAnsi="Times New Roman" w:cs="Times New Roman"/>
      <w:b/>
      <w:bCs/>
      <w:i w:val="false"/>
      <w:iCs w:val="false"/>
      <w:caps w:val="false"/>
      <w:smallCaps w:val="false"/>
      <w:strike w:val="false"/>
      <w:dstrike w:val="false"/>
      <w:color w:val="000000"/>
      <w:spacing w:val="0"/>
      <w:w w:val="100"/>
      <w:position w:val="0"/>
      <w:sz w:val="21"/>
      <w:sz w:val="21"/>
      <w:szCs w:val="21"/>
      <w:u w:val="none"/>
      <w:vertAlign w:val="baseline"/>
    </w:rPr>
  </w:style>
  <w:style w:type="character" w:styleId="WW8Num2z0">
    <w:name w:val="WW8Num2z0"/>
    <w:qFormat/>
    <w:rPr>
      <w:rFonts w:ascii="Times New Roman" w:hAnsi="Times New Roman" w:cs="Times New Roman"/>
      <w:b/>
      <w:bCs/>
      <w:i w:val="false"/>
      <w:iCs w:val="false"/>
      <w:caps w:val="false"/>
      <w:smallCaps w:val="false"/>
      <w:strike w:val="false"/>
      <w:dstrike w:val="false"/>
      <w:color w:val="000000"/>
      <w:spacing w:val="0"/>
      <w:w w:val="100"/>
      <w:sz w:val="19"/>
      <w:szCs w:val="19"/>
      <w:u w:val="none"/>
      <w:vertAlign w:val="superscript"/>
    </w:rPr>
  </w:style>
  <w:style w:type="character" w:styleId="WW8Num3z0">
    <w:name w:val="WW8Num3z0"/>
    <w:qFormat/>
    <w:rPr>
      <w:rFonts w:ascii="Times New Roman" w:hAnsi="Times New Roman" w:cs="Times New Roman"/>
      <w:b/>
      <w:bCs/>
      <w:i w:val="false"/>
      <w:iCs w:val="false"/>
      <w:caps w:val="false"/>
      <w:smallCaps w:val="false"/>
      <w:strike w:val="false"/>
      <w:dstrike w:val="false"/>
      <w:color w:val="000000"/>
      <w:spacing w:val="0"/>
      <w:w w:val="100"/>
      <w:position w:val="0"/>
      <w:sz w:val="19"/>
      <w:sz w:val="19"/>
      <w:szCs w:val="19"/>
      <w:u w:val="none"/>
      <w:vertAlign w:val="baseline"/>
    </w:rPr>
  </w:style>
  <w:style w:type="character" w:styleId="WW8Num4z0">
    <w:name w:val="WW8Num4z0"/>
    <w:qFormat/>
    <w:rPr>
      <w:rFonts w:ascii="Times New Roman" w:hAnsi="Times New Roman" w:cs="Times New Roman"/>
      <w:b/>
      <w:bCs/>
      <w:i w:val="false"/>
      <w:iCs w:val="false"/>
      <w:caps w:val="false"/>
      <w:smallCaps w:val="false"/>
      <w:strike w:val="false"/>
      <w:dstrike w:val="false"/>
      <w:color w:val="000000"/>
      <w:spacing w:val="0"/>
      <w:w w:val="100"/>
      <w:sz w:val="19"/>
      <w:szCs w:val="19"/>
      <w:u w:val="none"/>
      <w:vertAlign w:val="superscript"/>
    </w:rPr>
  </w:style>
  <w:style w:type="character" w:styleId="WW8Num5z0">
    <w:name w:val="WW8Num5z0"/>
    <w:qFormat/>
    <w:rPr>
      <w:rFonts w:ascii="Times New Roman" w:hAnsi="Times New Roman" w:cs="Times New Roman"/>
      <w:b/>
      <w:bCs/>
      <w:i w:val="false"/>
      <w:iCs w:val="false"/>
      <w:caps w:val="false"/>
      <w:smallCaps w:val="false"/>
      <w:strike w:val="false"/>
      <w:dstrike w:val="false"/>
      <w:color w:val="000000"/>
      <w:spacing w:val="0"/>
      <w:w w:val="100"/>
      <w:sz w:val="19"/>
      <w:szCs w:val="19"/>
      <w:u w:val="none"/>
      <w:vertAlign w:val="superscrip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2"/>
      <w:sz w:val="22"/>
      <w:szCs w:val="22"/>
      <w:u w:val="none"/>
      <w:vertAlign w:val="baseline"/>
      <w:lang w:val="ru-RU"/>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Calibri" w:hAnsi="Calibri" w:cs="Times New Roman"/>
      <w:sz w:val="22"/>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eastAsia="Times New Roman"/>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Style10">
    <w:name w:val="Основной шрифт абзаца"/>
    <w:qFormat/>
    <w:rPr/>
  </w:style>
  <w:style w:type="character" w:styleId="Style11">
    <w:name w:val="Интернет-ссылка"/>
    <w:rPr>
      <w:color w:val="0000FF"/>
      <w:u w:val="single"/>
    </w:rPr>
  </w:style>
  <w:style w:type="character" w:styleId="Article">
    <w:name w:val="article"/>
    <w:basedOn w:val="Style10"/>
    <w:qFormat/>
    <w:rPr/>
  </w:style>
  <w:style w:type="character" w:styleId="11">
    <w:name w:val="Основной текст1"/>
    <w:qFormat/>
    <w:rPr>
      <w:rFonts w:ascii="Times New Roman" w:hAnsi="Times New Roman" w:eastAsia="Times New Roman" w:cs="Times New Roman"/>
      <w:b w:val="false"/>
      <w:bCs w:val="false"/>
      <w:i w:val="false"/>
      <w:iCs w:val="false"/>
      <w:caps w:val="false"/>
      <w:smallCaps w:val="false"/>
      <w:strike w:val="false"/>
      <w:dstrike w:val="false"/>
      <w:spacing w:val="0"/>
      <w:sz w:val="20"/>
      <w:szCs w:val="20"/>
    </w:rPr>
  </w:style>
  <w:style w:type="character" w:styleId="St">
    <w:name w:val="st"/>
    <w:basedOn w:val="Style10"/>
    <w:qFormat/>
    <w:rPr/>
  </w:style>
  <w:style w:type="character" w:styleId="Style12">
    <w:name w:val="Основной текст_"/>
    <w:qFormat/>
    <w:rPr>
      <w:rFonts w:ascii="Times New Roman" w:hAnsi="Times New Roman" w:eastAsia="Times New Roman" w:cs="Times New Roman"/>
      <w:shd w:fill="FFFFFF" w:val="clear"/>
    </w:rPr>
  </w:style>
  <w:style w:type="character" w:styleId="Style13">
    <w:name w:val="Основной текст + Полужирный;Курсив"/>
    <w:qFormat/>
    <w:rPr>
      <w:rFonts w:ascii="Times New Roman" w:hAnsi="Times New Roman" w:eastAsia="Times New Roman" w:cs="Times New Roman"/>
      <w:b/>
      <w:bCs/>
      <w:i/>
      <w:iCs/>
      <w:shd w:fill="FFFFFF" w:val="clear"/>
    </w:rPr>
  </w:style>
  <w:style w:type="character" w:styleId="Style14">
    <w:name w:val="Выделение жирным"/>
    <w:qFormat/>
    <w:rPr>
      <w:b/>
      <w:bCs/>
    </w:rPr>
  </w:style>
  <w:style w:type="character" w:styleId="Style15">
    <w:name w:val="Текст выноски Знак"/>
    <w:qFormat/>
    <w:rPr>
      <w:rFonts w:ascii="Tahoma" w:hAnsi="Tahoma" w:cs="Tahoma"/>
      <w:sz w:val="16"/>
      <w:szCs w:val="16"/>
    </w:rPr>
  </w:style>
  <w:style w:type="character" w:styleId="31">
    <w:name w:val="Заголовок 3 Знак"/>
    <w:qFormat/>
    <w:rPr>
      <w:rFonts w:ascii="Times New Roman" w:hAnsi="Times New Roman" w:eastAsia="Times New Roman" w:cs="Times New Roman"/>
      <w:b/>
      <w:bCs/>
      <w:sz w:val="27"/>
      <w:szCs w:val="27"/>
    </w:rPr>
  </w:style>
  <w:style w:type="character" w:styleId="12">
    <w:name w:val="Заголовок 1 Знак"/>
    <w:qFormat/>
    <w:rPr>
      <w:rFonts w:ascii="Calibri Light" w:hAnsi="Calibri Light" w:eastAsia="Times New Roman" w:cs="Calibri Light"/>
      <w:b/>
      <w:bCs/>
      <w:sz w:val="32"/>
      <w:szCs w:val="32"/>
    </w:rPr>
  </w:style>
  <w:style w:type="character" w:styleId="21">
    <w:name w:val="Заголовок 2 Знак"/>
    <w:qFormat/>
    <w:rPr>
      <w:rFonts w:ascii="Calibri Light" w:hAnsi="Calibri Light" w:eastAsia="Times New Roman" w:cs="Times New Roman"/>
      <w:b/>
      <w:bCs/>
      <w:i/>
      <w:iCs/>
      <w:sz w:val="28"/>
      <w:szCs w:val="28"/>
    </w:rPr>
  </w:style>
  <w:style w:type="character" w:styleId="41">
    <w:name w:val="Заголовок 4 Знак"/>
    <w:qFormat/>
    <w:rPr>
      <w:rFonts w:ascii="Calibri" w:hAnsi="Calibri" w:eastAsia="Times New Roman" w:cs="Times New Roman"/>
      <w:b/>
      <w:bCs/>
      <w:sz w:val="28"/>
      <w:szCs w:val="28"/>
    </w:rPr>
  </w:style>
  <w:style w:type="character" w:styleId="Style16">
    <w:name w:val="Посещённая гиперссылка"/>
    <w:rPr>
      <w:color w:val="954F72"/>
      <w:u w:val="single"/>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Абзац списка"/>
    <w:basedOn w:val="Normal"/>
    <w:qFormat/>
    <w:pPr>
      <w:spacing w:before="0" w:after="200"/>
      <w:ind w:left="720" w:hanging="0"/>
      <w:contextualSpacing/>
    </w:pPr>
    <w:rPr/>
  </w:style>
  <w:style w:type="paragraph" w:styleId="5">
    <w:name w:val="Основной текст5"/>
    <w:basedOn w:val="Normal"/>
    <w:qFormat/>
    <w:pPr>
      <w:shd w:fill="FFFFFF" w:val="clear"/>
      <w:spacing w:lineRule="exact" w:line="230" w:before="0" w:after="0"/>
      <w:ind w:hanging="340"/>
      <w:jc w:val="both"/>
    </w:pPr>
    <w:rPr>
      <w:rFonts w:ascii="Times New Roman" w:hAnsi="Times New Roman" w:eastAsia="Times New Roman" w:cs="Times New Roman"/>
    </w:rPr>
  </w:style>
  <w:style w:type="paragraph" w:styleId="Style23">
    <w:name w:val="Текст выноски"/>
    <w:basedOn w:val="Normal"/>
    <w:qFormat/>
    <w:pPr>
      <w:spacing w:lineRule="auto" w:line="240" w:before="0" w:after="0"/>
    </w:pPr>
    <w:rPr>
      <w:rFonts w:ascii="Tahoma" w:hAnsi="Tahoma" w:cs="Tahoma"/>
      <w:sz w:val="16"/>
      <w:szCs w:val="16"/>
    </w:rPr>
  </w:style>
  <w:style w:type="paragraph" w:styleId="Style24">
    <w:name w:val="Обычный (веб)"/>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ereprava.org/jurnal-pereprava-article/559-prekrasnaya-dusha-mne-doroga.htm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45</TotalTime>
  <Application>LibreOffice/5.2.3.3$Windows_x86 LibreOffice_project/d54a8868f08a7b39642414cf2c8ef2f228f780cf</Application>
  <Pages>3</Pages>
  <Words>956</Words>
  <Characters>4853</Characters>
  <CharactersWithSpaces>5798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2018-11-30T10:49:00Z</dcterms:created>
  <dc:creator>kozlov</dc:creator>
  <dc:description/>
  <dc:language>ru-RU</dc:language>
  <cp:lastModifiedBy>Татьяна Федоровна Карповец</cp:lastModifiedBy>
  <dcterms:modified xsi:type="dcterms:W3CDTF">2018-12-24T10:46:00Z</dcterms:modified>
  <cp:revision>9</cp:revision>
  <dc:subject/>
  <dc:title/>
</cp:coreProperties>
</file>