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13" w:rsidRDefault="000640B1" w:rsidP="00064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Ситуационное задание № 2</w:t>
      </w:r>
    </w:p>
    <w:p w:rsidR="000640B1" w:rsidRDefault="000640B1" w:rsidP="000640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после пожара восстанавливается</w:t>
      </w:r>
      <w:r w:rsidR="006B43C0">
        <w:rPr>
          <w:rFonts w:ascii="Times New Roman" w:hAnsi="Times New Roman" w:cs="Times New Roman"/>
          <w:sz w:val="28"/>
          <w:szCs w:val="28"/>
        </w:rPr>
        <w:t xml:space="preserve"> долго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Но особенно сильный урон лесные пожары наносят ельникам. Даже сравнительно небольшой низовой пожар, при котором выгорают только трава и мох, губит еловый лес. Может быть, ель так чувствительна к пожарам потому, что ее корневая система располагается в поверхностном слое почвы? Но ведь сосны тоже часто имеют корни, расположенные у поверхности и даже выступающие над землей. При этом сосны – наиболее устойчивые к пожарам деревья.</w:t>
      </w:r>
    </w:p>
    <w:p w:rsidR="000640B1" w:rsidRDefault="000640B1" w:rsidP="000640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же ель так чувствительна к пожарам?</w:t>
      </w:r>
    </w:p>
    <w:p w:rsidR="000640B1" w:rsidRDefault="000640B1" w:rsidP="000640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2E18B7" wp14:editId="555211AA">
            <wp:extent cx="5199192" cy="3472774"/>
            <wp:effectExtent l="0" t="0" r="1905" b="0"/>
            <wp:docPr id="1" name="Рисунок 1" descr="http://www.kherson.pro/data/img/915312567b167c16b06654c84834b0997dc0ee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herson.pro/data/img/915312567b167c16b06654c84834b0997dc0eef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872" cy="347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D35" w:rsidRPr="000640B1" w:rsidRDefault="00E23DCD" w:rsidP="000640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Гин</w:t>
      </w:r>
      <w:proofErr w:type="spellEnd"/>
      <w:r>
        <w:rPr>
          <w:rFonts w:ascii="Times New Roman" w:hAnsi="Times New Roman"/>
          <w:sz w:val="28"/>
          <w:szCs w:val="28"/>
        </w:rPr>
        <w:t xml:space="preserve"> А. А.150 творческих задач о том, что нас окружает / А. А. </w:t>
      </w:r>
      <w:proofErr w:type="spellStart"/>
      <w:r>
        <w:rPr>
          <w:rFonts w:ascii="Times New Roman" w:hAnsi="Times New Roman"/>
          <w:sz w:val="28"/>
          <w:szCs w:val="28"/>
        </w:rPr>
        <w:t>Гин</w:t>
      </w:r>
      <w:proofErr w:type="spellEnd"/>
      <w:r>
        <w:rPr>
          <w:rFonts w:ascii="Times New Roman" w:hAnsi="Times New Roman"/>
          <w:sz w:val="28"/>
          <w:szCs w:val="28"/>
        </w:rPr>
        <w:t xml:space="preserve">, И. Ю. </w:t>
      </w:r>
      <w:proofErr w:type="spellStart"/>
      <w:r>
        <w:rPr>
          <w:rFonts w:ascii="Times New Roman" w:hAnsi="Times New Roman"/>
          <w:sz w:val="28"/>
          <w:szCs w:val="28"/>
        </w:rPr>
        <w:t>Андржеевская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– М.: Вита пресс, 2012</w:t>
      </w:r>
    </w:p>
    <w:sectPr w:rsidR="00C97D35" w:rsidRPr="00064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B1"/>
    <w:rsid w:val="000640B1"/>
    <w:rsid w:val="001F2613"/>
    <w:rsid w:val="006B43C0"/>
    <w:rsid w:val="00C97D35"/>
    <w:rsid w:val="00E2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Самойленкова</dc:creator>
  <cp:lastModifiedBy>Оксана Ю. Меренкова</cp:lastModifiedBy>
  <cp:revision>7</cp:revision>
  <dcterms:created xsi:type="dcterms:W3CDTF">2015-08-31T14:40:00Z</dcterms:created>
  <dcterms:modified xsi:type="dcterms:W3CDTF">2015-10-22T12:06:00Z</dcterms:modified>
</cp:coreProperties>
</file>