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media/image9.png" ContentType="image/png"/>
  <Override PartName="/word/media/image7.jpeg" ContentType="image/jpeg"/>
  <Override PartName="/word/media/image1.png" ContentType="image/png"/>
  <Override PartName="/word/media/image2.png" ContentType="image/png"/>
  <Override PartName="/word/media/image3.png" ContentType="image/png"/>
  <Override PartName="/word/media/image6.jpeg" ContentType="image/jpeg"/>
  <Override PartName="/word/media/image4.png" ContentType="image/png"/>
  <Override PartName="/word/media/image5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</w:t>
      </w:r>
    </w:p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jc w:val="both"/>
        <w:rPr/>
      </w:pPr>
      <w:r>
        <w:rPr/>
        <w:t>Exercise 1: Culture vocabulary. Write the words under the correct picture.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227"/>
        <w:gridCol w:w="3118"/>
        <w:gridCol w:w="3236"/>
      </w:tblGrid>
      <w:tr>
        <w:trPr>
          <w:trHeight w:val="2073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object>
                <v:shape id="ole_rId2" style="width:143.3pt;height:89pt" o:ole="">
                  <v:imagedata r:id="rId3" o:title=""/>
                </v:shape>
                <o:OLEObject Type="Embed" ProgID="" ShapeID="ole_rId2" DrawAspect="Content" ObjectID="_1743587779" r:id="rId2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Porcelain</w:t>
            </w:r>
            <w:r>
              <w:rPr>
                <w:rFonts w:cs="Arial" w:ascii="Monotype Corsiva" w:hAnsi="Monotype Corsiva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cs="Arial" w:ascii="Arial" w:hAnsi="Arial"/>
                <w:i/>
                <w:u w:val="single"/>
              </w:rPr>
              <w:t xml:space="preserve">   </w:t>
            </w:r>
            <w:r>
              <w:rPr>
                <w:rFonts w:cs="Arial" w:ascii="Arial" w:hAnsi="Arial"/>
                <w:u w:val="single"/>
                <w:lang w:val="en-US"/>
              </w:rPr>
              <w:t>[‘poselɪn]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object>
                <v:shape id="ole_rId4" style="width:76.7pt;height:98.55pt" o:ole="">
                  <v:imagedata r:id="rId5" o:title=""/>
                </v:shape>
                <o:OLEObject Type="Embed" ProgID="" ShapeID="ole_rId4" DrawAspect="Content" ObjectID="_2140062585" r:id="rId4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Pilaster</w:t>
            </w:r>
            <w:r>
              <w:rPr>
                <w:rFonts w:cs="Arial" w:ascii="Monotype Corsiva" w:hAnsi="Monotype Corsiva"/>
                <w:i/>
                <w:sz w:val="28"/>
                <w:szCs w:val="28"/>
                <w:u w:val="single"/>
              </w:rPr>
              <w:t xml:space="preserve">   </w:t>
            </w:r>
            <w:r>
              <w:rPr>
                <w:rFonts w:cs="Arial" w:ascii="Arial" w:hAnsi="Arial"/>
                <w:u w:val="single"/>
                <w:lang w:val="en-US"/>
              </w:rPr>
              <w:t>[pɪ’læstə]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20"/>
                <w:szCs w:val="20"/>
                <w:u w:val="single"/>
              </w:rPr>
            </w:pPr>
            <w:r>
              <w:rPr>
                <w:rFonts w:cs="Arial" w:ascii="Arial" w:hAnsi="Arial"/>
                <w:i/>
                <w:sz w:val="20"/>
                <w:szCs w:val="20"/>
                <w:u w:val="single"/>
              </w:rPr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</w:rPr>
              <w:object>
                <v:shape id="ole_rId6" style="width:141.4pt;height:89pt" o:ole="">
                  <v:imagedata r:id="rId7" o:title=""/>
                </v:shape>
                <o:OLEObject Type="Embed" ProgID="" ShapeID="ole_rId6" DrawAspect="Content" ObjectID="_2126288521" r:id="rId6"/>
              </w:objec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Coat-of-arms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</w:tc>
      </w:tr>
      <w:tr>
        <w:trPr/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i/>
              </w:rPr>
              <w:object>
                <v:shape id="ole_rId8" style="width:78.1pt;height:106.65pt" o:ole="">
                  <v:imagedata r:id="rId9" o:title=""/>
                </v:shape>
                <o:OLEObject Type="Embed" ProgID="" ShapeID="ole_rId8" DrawAspect="Content" ObjectID="_1478544645" r:id="rId8"/>
              </w:objec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sz w:val="20"/>
                <w:szCs w:val="20"/>
              </w:rPr>
            </w:pPr>
            <w:r>
              <w:rPr>
                <w:rFonts w:cs="Arial" w:ascii="Arial" w:hAnsi="Arial"/>
                <w:i/>
                <w:sz w:val="20"/>
                <w:szCs w:val="20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Capital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 </w:t>
            </w:r>
            <w:r>
              <w:rPr>
                <w:rFonts w:cs="Arial" w:ascii="Arial" w:hAnsi="Arial"/>
                <w:lang w:val="en-US"/>
              </w:rPr>
              <w:t xml:space="preserve"> [‘kæpɪtl]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i/>
                <w:i/>
                <w:lang w:val="en-US"/>
              </w:rPr>
            </w:pPr>
            <w:r>
              <w:rPr>
                <w:rFonts w:cs="Arial" w:ascii="Arial" w:hAnsi="Arial"/>
                <w:i/>
                <w:lang w:val="en-US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i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i/>
                <w:i/>
              </w:rPr>
            </w:pPr>
            <w:r>
              <w:rPr>
                <w:i/>
                <w:lang w:val="ru-RU" w:eastAsia="ru-RU"/>
              </w:rPr>
              <w:drawing>
                <wp:inline distT="0" distB="0" distL="0" distR="0">
                  <wp:extent cx="861060" cy="1344295"/>
                  <wp:effectExtent l="0" t="0" r="0" b="0"/>
                  <wp:docPr id="1" name="Рисунок 6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6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1344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rFonts w:eastAsia="Monotype Corsiva" w:cs="Monotype Corsiva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Candelabrum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</w:t>
            </w:r>
            <w:r>
              <w:rPr>
                <w:rFonts w:cs="Arial" w:ascii="Arial" w:hAnsi="Arial"/>
                <w:lang w:val="en-US"/>
              </w:rPr>
              <w:t>[kændɪ’lɑ:brəm]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i/>
                <w:i/>
                <w:sz w:val="16"/>
                <w:szCs w:val="16"/>
              </w:rPr>
            </w:pPr>
            <w:r>
              <w:rPr>
                <w:rFonts w:cs="Arial" w:ascii="Arial" w:hAnsi="Arial"/>
                <w:i/>
                <w:sz w:val="16"/>
                <w:szCs w:val="16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i/>
                <w:lang w:val="ru-RU" w:eastAsia="ru-RU"/>
              </w:rPr>
              <w:drawing>
                <wp:inline distT="0" distB="0" distL="0" distR="0">
                  <wp:extent cx="1076960" cy="1345565"/>
                  <wp:effectExtent l="0" t="0" r="0" b="0"/>
                  <wp:docPr id="2" name="Рисунок 4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4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i/>
                <w:i/>
              </w:rPr>
            </w:pPr>
            <w:r>
              <w:rPr>
                <w:rFonts w:cs="Arial" w:ascii="Arial" w:hAnsi="Arial"/>
                <w:i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Tile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 xml:space="preserve">             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i/>
          <w:i/>
          <w:sz w:val="16"/>
          <w:szCs w:val="16"/>
          <w:lang w:val="en-US"/>
        </w:rPr>
      </w:pPr>
      <w:r>
        <w:rPr>
          <w:rFonts w:cs="Arial" w:ascii="Arial" w:hAnsi="Arial"/>
          <w:b/>
          <w:i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i/>
          <w:i/>
          <w:sz w:val="16"/>
          <w:szCs w:val="16"/>
          <w:lang w:val="en-US"/>
        </w:rPr>
      </w:pPr>
      <w:r>
        <w:rPr>
          <w:rFonts w:cs="Arial" w:ascii="Arial" w:hAnsi="Arial"/>
          <w:b/>
          <w:i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2: Match the two parts of the sentences below together.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0"/>
          <w:szCs w:val="20"/>
          <w:lang w:val="en-US"/>
        </w:rPr>
      </w:pPr>
      <w:r>
        <w:rPr>
          <w:rFonts w:cs="Arial" w:ascii="Arial" w:hAnsi="Arial"/>
          <w:b/>
          <w:sz w:val="20"/>
          <w:szCs w:val="20"/>
          <w:lang w:val="en-US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4786"/>
        <w:gridCol w:w="4795"/>
      </w:tblGrid>
      <w:tr>
        <w:trPr>
          <w:trHeight w:val="3059" w:hRule="atLeast"/>
        </w:trPr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5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148590</wp:posOffset>
                      </wp:positionV>
                      <wp:extent cx="2256790" cy="1355725"/>
                      <wp:effectExtent l="0" t="0" r="0" b="0"/>
                      <wp:wrapNone/>
                      <wp:docPr id="3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0" name="Line 1"/>
                              <wps:cNvCxnSpPr/>
                              <wps:nvPr/>
                            </wps:nvCxnSpPr>
                            <wps:spPr>
                              <a:xfrm flipV="1">
                                <a:off x="0" y="0"/>
                                <a:ext cx="2256480" cy="135540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type id="shapetype_32" coordsize="21600,21600" o:spt="32" path="m,l21600,21600nfe">
                      <v:stroke joinstyle="miter"/>
                      <v:path gradientshapeok="t" o:connecttype="rect" textboxrect="0,0,21600,21600"/>
                    </v:shapetype>
                    <v:shape id="shape_0" stroked="t" style="position:absolute;margin-left:48.45pt;margin-top:11.7pt;width:177.65pt;height:106.6pt;flip:y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6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71120</wp:posOffset>
                      </wp:positionV>
                      <wp:extent cx="2391410" cy="711835"/>
                      <wp:effectExtent l="0" t="0" r="0" b="0"/>
                      <wp:wrapNone/>
                      <wp:docPr id="4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1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2391120" cy="71136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44pt;margin-top:5.6pt;width:188.25pt;height:55.95pt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M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ural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24"/>
                <w:szCs w:val="24"/>
                <w:lang w:val="en-US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14">
                      <wp:simplePos x="0" y="0"/>
                      <wp:positionH relativeFrom="column">
                        <wp:posOffset>615315</wp:posOffset>
                      </wp:positionH>
                      <wp:positionV relativeFrom="paragraph">
                        <wp:posOffset>80645</wp:posOffset>
                      </wp:positionV>
                      <wp:extent cx="2334895" cy="563245"/>
                      <wp:effectExtent l="0" t="0" r="0" b="0"/>
                      <wp:wrapNone/>
                      <wp:docPr id="5" name=""/>
                      <a:graphic xmlns:a="http://schemas.openxmlformats.org/drawingml/2006/main">
                        <a:graphicData uri="http://schemas.microsoft.com/office/word/2010/wordprocessingShape">
                          <wps:cxnSp>
                            <wps:nvCxnSpPr>
                              <wps:cNvPr id="2" name="Line 1"/>
                              <wps:cNvCxnSpPr/>
                              <wps:nvPr/>
                            </wps:nvCxnSpPr>
                            <wps:spPr>
                              <a:xfrm>
                                <a:off x="0" y="0"/>
                                <a:ext cx="2334600" cy="563040"/>
                              </a:xfrm>
                              <a:prstGeom prst="straightConnector1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  <a:tailEnd len="med" type="triangle" w="med"/>
                              </a:ln>
                            </wps:spPr>
                            <wps:bodyPr/>
                          </wps:cxnSp>
                        </a:graphicData>
                      </a:graphic>
                    </wp:anchor>
                  </w:drawing>
                </mc:Choice>
                <mc:Fallback>
                  <w:pict>
                    <v:shape id="shape_0" stroked="t" style="position:absolute;margin-left:48.45pt;margin-top:6.35pt;width:183.8pt;height:44.3pt" type="shapetype_32">
                      <v:stroke color="black" weight="9360" endarrow="block" endarrowwidth="medium" endarrowlength="medium" joinstyle="miter" endcap="square"/>
                      <v:fill o:detectmouseclick="t" on="false"/>
                    </v:shape>
                  </w:pict>
                </mc:Fallback>
              </mc:AlternateConten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>P</w:t>
            </w: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lafond </w:t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i/>
                <w:i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i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Grisaille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  <w:tc>
          <w:tcPr>
            <w:tcW w:w="4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both"/>
              <w:rPr>
                <w:rFonts w:ascii="Arial" w:hAnsi="Arial" w:cs="Arial"/>
                <w:i/>
                <w:i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i/>
                <w:sz w:val="24"/>
                <w:szCs w:val="24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lang w:val="en-US"/>
              </w:rPr>
              <w:t>(French for 'grey') a term for painting, usually in shades of grey imitating of relief sculpture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lang w:val="en-US"/>
              </w:rPr>
              <w:t>a painting or other work of art executed directly on a wall</w:t>
            </w:r>
            <w:r>
              <w:rPr>
                <w:lang w:val="en-US"/>
              </w:rPr>
              <w:t xml:space="preserve"> /</w:t>
            </w:r>
            <w:r>
              <w:rPr>
                <w:rFonts w:cs="Arial" w:ascii="Arial" w:hAnsi="Arial"/>
                <w:lang w:val="en-US"/>
              </w:rPr>
              <w:t>fresco, wall-painting/</w:t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tabs>
                <w:tab w:val="left" w:pos="2640" w:leader="none"/>
              </w:tabs>
              <w:spacing w:lineRule="auto" w:line="240" w:before="0" w:after="0"/>
              <w:jc w:val="both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rPr>
                <w:rFonts w:cs="Arial" w:ascii="Arial" w:hAnsi="Arial"/>
                <w:lang w:val="en-US"/>
              </w:rPr>
              <w:t>(French for ‘ceiling’) monumental and decorative painting in the palace staterooms, /ceiling-picture/</w:t>
            </w:r>
          </w:p>
        </w:tc>
      </w:tr>
    </w:tbl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jc w:val="both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W O R K S H E E T</w:t>
      </w:r>
    </w:p>
    <w:p>
      <w:pPr>
        <w:pStyle w:val="Normal"/>
        <w:jc w:val="center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rPr/>
      </w:pPr>
      <w:r>
        <w:rPr/>
        <w:t>Exercise 3: Culture vocabulary. Write the words under the correct picture.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190"/>
        <w:gridCol w:w="3190"/>
        <w:gridCol w:w="3201"/>
      </w:tblGrid>
      <w:tr>
        <w:trPr/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lang w:val="en-US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1552575" cy="1301750"/>
                  <wp:effectExtent l="0" t="0" r="0" b="0"/>
                  <wp:docPr id="6" name="Рисунок 39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39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30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Chest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of drawers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  <w:lang w:val="en-US"/>
              </w:rPr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1190625" cy="1285240"/>
                  <wp:effectExtent l="0" t="0" r="0" b="0"/>
                  <wp:docPr id="7" name="Рисунок 39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39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28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Girandole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/>
              <w:object>
                <v:shape id="ole_rId14" style="width:135.1pt;height:100.5pt" o:ole="">
                  <v:imagedata r:id="rId15" o:title=""/>
                </v:shape>
                <o:OLEObject Type="Embed" ProgID="" ShapeID="ole_rId14" DrawAspect="Content" ObjectID="_611208010" r:id="rId14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Console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[‘kɔnsəul]</w:t>
            </w:r>
          </w:p>
        </w:tc>
      </w:tr>
      <w:tr>
        <w:trPr>
          <w:trHeight w:val="3286" w:hRule="atLeast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drawing>
                <wp:inline distT="0" distB="0" distL="0" distR="0">
                  <wp:extent cx="1034415" cy="1457325"/>
                  <wp:effectExtent l="0" t="0" r="0" b="0"/>
                  <wp:docPr id="8" name="Рисунок 10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0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1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u w:val="single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Chandelier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u w:val="single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u w:val="single"/>
                <w:lang w:val="en-US"/>
              </w:rPr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</w:rPr>
            </w:pPr>
            <w:r>
              <w:rPr>
                <w:rFonts w:cs="Arial" w:ascii="Arial" w:hAnsi="Arial"/>
                <w:lang w:val="ru-RU" w:eastAsia="ru-RU"/>
              </w:rPr>
              <w:drawing>
                <wp:inline distT="0" distB="0" distL="0" distR="0">
                  <wp:extent cx="1854200" cy="1474470"/>
                  <wp:effectExtent l="0" t="0" r="0" b="0"/>
                  <wp:docPr id="9" name="Рисунок 2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2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47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Tapestry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</w:t>
            </w:r>
            <w:r>
              <w:rPr>
                <w:rFonts w:cs="Arial" w:ascii="Arial" w:hAnsi="Arial"/>
                <w:i/>
                <w:sz w:val="24"/>
                <w:szCs w:val="24"/>
                <w:u w:val="single"/>
                <w:lang w:val="en-US"/>
              </w:rPr>
              <w:t xml:space="preserve"> </w:t>
            </w:r>
            <w:r>
              <w:rPr>
                <w:rFonts w:cs="Arial" w:ascii="Arial" w:hAnsi="Arial"/>
                <w:lang w:val="en-US"/>
              </w:rPr>
              <w:t>[‘tæpɪstrɪ]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Arial" w:hAnsi="Arial"/>
                <w:b/>
                <w:sz w:val="16"/>
                <w:szCs w:val="16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/>
              <w:object>
                <v:shape id="ole_rId18" style="width:88.25pt;height:116.8pt" o:ole="">
                  <v:imagedata r:id="rId19" o:title=""/>
                </v:shape>
                <o:OLEObject Type="Embed" ProgID="" ShapeID="ole_rId18" DrawAspect="Content" ObjectID="_1553677436" r:id="rId18"/>
              </w:objec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  <w:lang w:val="en-US"/>
              </w:rPr>
              <w:t>Sconce</w:t>
            </w:r>
            <w:r>
              <w:rPr>
                <w:rFonts w:cs="Arial" w:ascii="Monotype Corsiva" w:hAnsi="Monotype Corsiva"/>
                <w:i/>
                <w:sz w:val="32"/>
                <w:szCs w:val="32"/>
                <w:u w:val="single"/>
              </w:rPr>
              <w:t xml:space="preserve">   </w:t>
            </w:r>
            <w:r>
              <w:rPr>
                <w:rFonts w:cs="Arial" w:ascii="Arial" w:hAnsi="Arial"/>
                <w:lang w:val="en-US"/>
              </w:rPr>
              <w:t xml:space="preserve"> [skɔns]</w:t>
            </w:r>
          </w:p>
        </w:tc>
      </w:tr>
    </w:tbl>
    <w:p>
      <w:pPr>
        <w:pStyle w:val="Normal"/>
        <w:rPr>
          <w:rFonts w:ascii="Arial" w:hAnsi="Arial" w:cs="Arial"/>
          <w:b/>
          <w:b/>
          <w:sz w:val="16"/>
          <w:szCs w:val="16"/>
        </w:rPr>
      </w:pPr>
      <w:r>
        <w:rPr>
          <w:rFonts w:cs="Arial" w:ascii="Arial" w:hAnsi="Arial"/>
          <w:b/>
          <w:sz w:val="16"/>
          <w:szCs w:val="16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4: Write the words in the appropriate section of the table below.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3227"/>
        <w:gridCol w:w="3118"/>
        <w:gridCol w:w="3236"/>
      </w:tblGrid>
      <w:tr>
        <w:trPr>
          <w:trHeight w:val="2098" w:hRule="atLeast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Furniture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chest of drawers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bureau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console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sewing</w:t>
            </w:r>
            <w:r>
              <w:rPr>
                <w:rFonts w:cs="Arial" w:ascii="Monotype Corsiva" w:hAnsi="Monotype Corsiva"/>
                <w:b/>
                <w:i/>
                <w:sz w:val="32"/>
                <w:szCs w:val="32"/>
                <w:lang w:val="en-US"/>
              </w:rPr>
              <w:t xml:space="preserve"> </w:t>
            </w: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table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Lighting Devices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sconce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candelabrum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crystal lamp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0"/>
                <w:szCs w:val="20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chandelier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Painting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 xml:space="preserve">mural 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grisaille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plafond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still life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32"/>
                <w:szCs w:val="32"/>
                <w:lang w:val="en-US"/>
              </w:rPr>
            </w:pPr>
            <w:r>
              <w:rPr>
                <w:rFonts w:cs="Arial" w:ascii="Monotype Corsiva" w:hAnsi="Monotype Corsiva"/>
                <w:i/>
                <w:sz w:val="32"/>
                <w:szCs w:val="32"/>
                <w:lang w:val="en-US"/>
              </w:rPr>
              <w:t>self-portrait</w:t>
            </w:r>
          </w:p>
          <w:p>
            <w:pPr>
              <w:pStyle w:val="Normal"/>
              <w:autoSpaceDE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i/>
                <w:sz w:val="16"/>
                <w:szCs w:val="16"/>
                <w:lang w:val="en-US"/>
              </w:rPr>
            </w:r>
          </w:p>
        </w:tc>
      </w:tr>
    </w:tbl>
    <w:p>
      <w:pPr>
        <w:pStyle w:val="Normal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</w:r>
    </w:p>
    <w:p>
      <w:pPr>
        <w:pStyle w:val="Normal"/>
        <w:jc w:val="center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W O R K S H E E T </w:t>
      </w:r>
    </w:p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5: Complete sentences with words and expressions from the box.</w:t>
      </w:r>
    </w:p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1. Kuskovo is   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 xml:space="preserve">the  summer  countryside  residence           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of Count Pyotr Sheremetev.</w:t>
      </w:r>
    </w:p>
    <w:p>
      <w:pPr>
        <w:pStyle w:val="Normal"/>
        <w:rPr>
          <w:rFonts w:ascii="Arial" w:hAnsi="Arial" w:cs="Arial"/>
          <w:b/>
          <w:b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2. Each room in the palace has</w:t>
      </w:r>
      <w:r>
        <w:rPr>
          <w:rFonts w:cs="Arial" w:ascii="Arial" w:hAnsi="Arial"/>
          <w:b/>
          <w:sz w:val="24"/>
          <w:szCs w:val="24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its  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own name,  purpose,  size  and  color                  .                                                    </w:t>
      </w:r>
      <w:r>
        <w:rPr>
          <w:rFonts w:cs="Arial" w:ascii="Arial" w:hAnsi="Arial"/>
          <w:i/>
          <w:sz w:val="20"/>
          <w:szCs w:val="20"/>
          <w:u w:val="single"/>
          <w:lang w:val="en-US"/>
        </w:rPr>
        <w:t xml:space="preserve"> </w:t>
      </w:r>
    </w:p>
    <w:p>
      <w:pPr>
        <w:pStyle w:val="Normal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3. The museum was founded in </w:t>
      </w:r>
      <w:r>
        <w:rPr>
          <w:rFonts w:cs="Arial" w:ascii="Arial" w:hAnsi="Arial"/>
          <w:sz w:val="20"/>
          <w:szCs w:val="20"/>
          <w:lang w:val="en-US"/>
        </w:rPr>
        <w:t>_____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>1919_</w:t>
      </w:r>
      <w:r>
        <w:rPr>
          <w:rStyle w:val="Style16"/>
          <w:rFonts w:cs="Arial" w:ascii="Arial" w:hAnsi="Arial"/>
          <w:sz w:val="20"/>
          <w:szCs w:val="20"/>
          <w:u w:val="single"/>
          <w:lang w:val="en-US"/>
        </w:rPr>
        <w:t>_________________________________________</w:t>
      </w:r>
    </w:p>
    <w:p>
      <w:pPr>
        <w:pStyle w:val="Normal"/>
        <w:jc w:val="both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4. Multicolored tiles stove demonstrate </w:t>
      </w:r>
      <w:r>
        <w:rPr>
          <w:rFonts w:cs="Arial" w:ascii="Arial" w:hAnsi="Arial"/>
          <w:sz w:val="20"/>
          <w:szCs w:val="20"/>
          <w:lang w:val="en-US"/>
        </w:rPr>
        <w:t>______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>Russian traditions</w:t>
      </w:r>
      <w:r>
        <w:rPr>
          <w:rStyle w:val="Style16"/>
          <w:rFonts w:cs="Arial" w:ascii="Arial" w:hAnsi="Arial"/>
          <w:sz w:val="20"/>
          <w:szCs w:val="20"/>
          <w:u w:val="single"/>
          <w:lang w:val="en-US"/>
        </w:rPr>
        <w:t>____________________</w:t>
      </w:r>
      <w:r>
        <w:rPr>
          <w:rStyle w:val="Style16"/>
          <w:rFonts w:cs="Arial" w:ascii="Arial" w:hAnsi="Arial"/>
          <w:sz w:val="24"/>
          <w:szCs w:val="24"/>
          <w:u w:val="single"/>
          <w:lang w:val="en-US"/>
        </w:rPr>
        <w:t xml:space="preserve"> .</w:t>
      </w:r>
    </w:p>
    <w:p>
      <w:pPr>
        <w:pStyle w:val="Normal"/>
        <w:rPr>
          <w:rFonts w:ascii="Arial" w:hAnsi="Arial" w:cs="Arial"/>
          <w:sz w:val="24"/>
          <w:szCs w:val="24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5. The palace</w:t>
      </w:r>
      <w:r>
        <w:rPr>
          <w:rStyle w:val="Style16"/>
          <w:rFonts w:cs="Arial" w:ascii="Arial" w:hAnsi="Arial"/>
          <w:i w:val="false"/>
          <w:sz w:val="24"/>
          <w:szCs w:val="24"/>
          <w:lang w:val="en-US"/>
        </w:rPr>
        <w:t xml:space="preserve"> was not intended </w:t>
      </w:r>
      <w:r>
        <w:rPr>
          <w:rStyle w:val="Style16"/>
          <w:rFonts w:cs="Arial" w:ascii="Monotype Corsiva" w:hAnsi="Monotype Corsiva"/>
          <w:i w:val="false"/>
          <w:sz w:val="32"/>
          <w:szCs w:val="32"/>
          <w:lang w:val="en-US"/>
        </w:rPr>
        <w:t>______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for   everyday   life                                        </w:t>
      </w:r>
      <w:r>
        <w:rPr>
          <w:rFonts w:cs="Arial" w:ascii="Arial" w:hAnsi="Arial"/>
          <w:sz w:val="24"/>
          <w:szCs w:val="24"/>
          <w:lang w:val="en-US"/>
        </w:rPr>
        <w:t xml:space="preserve">. 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 xml:space="preserve">6. The State bedroom in the Kuskovo palace was built in imitation of </w:t>
      </w:r>
      <w:r>
        <w:rPr>
          <w:rFonts w:cs="Arial" w:ascii="Arial" w:hAnsi="Arial"/>
          <w:lang w:val="en-US"/>
        </w:rPr>
        <w:t>_____</w:t>
      </w:r>
      <w:r>
        <w:rPr>
          <w:rFonts w:cs="Arial" w:ascii="Arial" w:hAnsi="Arial"/>
          <w:u w:val="single"/>
          <w:lang w:val="en-US"/>
        </w:rPr>
        <w:t xml:space="preserve">             </w:t>
      </w:r>
      <w:r>
        <w:rPr>
          <w:rFonts w:cs="Arial" w:ascii="Arial" w:hAnsi="Arial"/>
          <w:lang w:val="en-US"/>
        </w:rPr>
        <w:t>_____</w:t>
      </w:r>
    </w:p>
    <w:p>
      <w:pPr>
        <w:pStyle w:val="Normal"/>
        <w:rPr>
          <w:rFonts w:ascii="Arial" w:hAnsi="Arial" w:cs="Arial"/>
          <w:i/>
          <w:i/>
          <w:sz w:val="20"/>
          <w:szCs w:val="20"/>
          <w:u w:val="single"/>
          <w:lang w:val="en-US"/>
        </w:rPr>
      </w:pPr>
      <w:r>
        <w:rPr>
          <w:rFonts w:eastAsia="Arial" w:cs="Arial" w:ascii="Arial" w:hAnsi="Arial"/>
          <w:sz w:val="24"/>
          <w:szCs w:val="24"/>
          <w:lang w:val="en-US"/>
        </w:rPr>
        <w:t xml:space="preserve">  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the King’s chamber             </w:t>
      </w:r>
      <w:r>
        <w:rPr>
          <w:rFonts w:cs="Arial" w:ascii="Monotype Corsiva" w:hAnsi="Monotype Corsiva"/>
          <w:sz w:val="32"/>
          <w:szCs w:val="32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in Versailles.</w:t>
      </w:r>
    </w:p>
    <w:p>
      <w:pPr>
        <w:pStyle w:val="Normal"/>
        <w:rPr>
          <w:rStyle w:val="Style16"/>
          <w:rFonts w:ascii="Arial" w:hAnsi="Arial" w:cs="Arial"/>
          <w:i w:val="false"/>
          <w:i w:val="false"/>
          <w:sz w:val="24"/>
          <w:szCs w:val="24"/>
          <w:u w:val="single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7.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The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Kuskovo palace combined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 xml:space="preserve">the European fashion and the Russian traditions  </w:t>
      </w:r>
      <w:r>
        <w:rPr>
          <w:rStyle w:val="Style16"/>
          <w:rFonts w:cs="Arial" w:ascii="Arial" w:hAnsi="Arial"/>
          <w:i w:val="false"/>
          <w:sz w:val="24"/>
          <w:szCs w:val="24"/>
          <w:u w:val="single"/>
          <w:lang w:val="en-US"/>
        </w:rPr>
        <w:t xml:space="preserve">. </w:t>
      </w:r>
    </w:p>
    <w:p>
      <w:pPr>
        <w:pStyle w:val="Normal"/>
        <w:rPr>
          <w:rFonts w:ascii="Arial" w:hAnsi="Arial" w:cs="Arial"/>
          <w:sz w:val="20"/>
          <w:szCs w:val="20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8. The chandelier with crystal drops in the form of oak leaf is called 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>‘Leaf fall ‘             .</w:t>
      </w:r>
    </w:p>
    <w:p>
      <w:pPr>
        <w:pStyle w:val="Normal"/>
        <w:rPr>
          <w:rFonts w:ascii="Arial" w:hAnsi="Arial" w:cs="Arial"/>
          <w:sz w:val="16"/>
          <w:szCs w:val="16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 xml:space="preserve">9. The ballroom in Kuskovo resembles   </w:t>
      </w:r>
      <w:r>
        <w:rPr>
          <w:rStyle w:val="Style16"/>
          <w:rFonts w:cs="Arial" w:ascii="Monotype Corsiva" w:hAnsi="Monotype Corsiva"/>
          <w:sz w:val="32"/>
          <w:szCs w:val="32"/>
          <w:u w:val="single"/>
          <w:lang w:val="en-US"/>
        </w:rPr>
        <w:t xml:space="preserve">the Hall of mirrors                      </w:t>
      </w:r>
      <w:r>
        <w:rPr>
          <w:rFonts w:cs="Arial" w:ascii="Arial" w:hAnsi="Arial"/>
          <w:sz w:val="24"/>
          <w:szCs w:val="24"/>
          <w:lang w:val="en-US"/>
        </w:rPr>
        <w:t xml:space="preserve"> in Versailles.</w:t>
      </w:r>
    </w:p>
    <w:p>
      <w:pPr>
        <w:pStyle w:val="Normal"/>
        <w:rPr>
          <w:rFonts w:ascii="Monotype Corsiva" w:hAnsi="Monotype Corsiva" w:cs="Arial"/>
          <w:i/>
          <w:i/>
          <w:sz w:val="32"/>
          <w:szCs w:val="32"/>
          <w:u w:val="single"/>
          <w:lang w:val="en-US"/>
        </w:rPr>
      </w:pPr>
      <w:r>
        <w:rPr>
          <w:rFonts w:cs="Arial" w:ascii="Arial" w:hAnsi="Arial"/>
          <w:sz w:val="24"/>
          <w:szCs w:val="24"/>
          <w:lang w:val="en-US"/>
        </w:rPr>
        <w:t>10.</w:t>
      </w:r>
      <w:r>
        <w:rPr>
          <w:rFonts w:cs="Arial" w:ascii="Arial" w:hAnsi="Arial"/>
          <w:sz w:val="16"/>
          <w:szCs w:val="16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 xml:space="preserve">Monogram </w:t>
      </w:r>
      <w:r>
        <w:rPr>
          <w:rFonts w:cs="Arial" w:ascii="Arial" w:hAnsi="Arial"/>
          <w:i/>
          <w:sz w:val="24"/>
          <w:szCs w:val="24"/>
          <w:lang w:val="en-US"/>
        </w:rPr>
        <w:t>PS</w:t>
      </w:r>
      <w:r>
        <w:rPr>
          <w:rFonts w:cs="Arial" w:ascii="Arial" w:hAnsi="Arial"/>
          <w:sz w:val="24"/>
          <w:szCs w:val="24"/>
          <w:lang w:val="en-US"/>
        </w:rPr>
        <w:t xml:space="preserve"> is   </w:t>
      </w:r>
      <w:r>
        <w:rPr>
          <w:rFonts w:cs="Arial" w:ascii="Monotype Corsiva" w:hAnsi="Monotype Corsiva"/>
          <w:i/>
          <w:sz w:val="32"/>
          <w:szCs w:val="32"/>
          <w:u w:val="single"/>
          <w:lang w:val="en-US"/>
        </w:rPr>
        <w:t>the initials in Latin of Pyotr Sheremetev                                 .</w:t>
      </w:r>
    </w:p>
    <w:p>
      <w:pPr>
        <w:pStyle w:val="Normal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>H o m e   t a s k: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  <w:lang w:val="en-US"/>
        </w:rPr>
        <w:t>In the 18</w:t>
      </w:r>
      <w:r>
        <w:rPr>
          <w:rFonts w:cs="Arial" w:ascii="Arial" w:hAnsi="Arial"/>
          <w:sz w:val="24"/>
          <w:szCs w:val="24"/>
          <w:vertAlign w:val="superscript"/>
          <w:lang w:val="en-US"/>
        </w:rPr>
        <w:t>th</w:t>
      </w:r>
      <w:r>
        <w:rPr>
          <w:rFonts w:cs="Arial" w:ascii="Arial" w:hAnsi="Arial"/>
          <w:sz w:val="24"/>
          <w:szCs w:val="24"/>
          <w:lang w:val="en-US"/>
        </w:rPr>
        <w:t xml:space="preserve"> century Kuskovo nicknamed the Moscow Versailles. Visit the site of the Versailles museum and compare the Kuskovo museum and </w:t>
      </w:r>
      <w:r>
        <w:rPr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the</w:t>
      </w:r>
      <w:r>
        <w:rPr>
          <w:rFonts w:cs="Arial" w:ascii="Arial" w:hAnsi="Arial"/>
          <w:lang w:val="en-US"/>
        </w:rPr>
        <w:t xml:space="preserve"> </w:t>
      </w:r>
      <w:r>
        <w:rPr>
          <w:rFonts w:cs="Arial" w:ascii="Arial" w:hAnsi="Arial"/>
          <w:sz w:val="24"/>
          <w:szCs w:val="24"/>
          <w:lang w:val="en-US"/>
        </w:rPr>
        <w:t>Versailles museum</w:t>
      </w:r>
      <w:r>
        <w:rPr/>
        <w:t xml:space="preserve">. 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518"/>
        <w:gridCol w:w="3119"/>
        <w:gridCol w:w="3944"/>
      </w:tblGrid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  <w:lang w:val="es-E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s-ES"/>
              </w:rPr>
              <w:t>K u s k o v o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lang w:val="es-ES"/>
              </w:rPr>
            </w:pPr>
            <w:hyperlink r:id="rId20">
              <w:r>
                <w:rPr>
                  <w:rStyle w:val="Style15"/>
                  <w:rFonts w:cs="Arial" w:ascii="Arial" w:hAnsi="Arial"/>
                  <w:lang w:val="es-ES"/>
                </w:rPr>
                <w:t>www.kuskovo.ru</w:t>
              </w:r>
            </w:hyperlink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s-E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s-ES"/>
              </w:rPr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16"/>
                <w:szCs w:val="16"/>
                <w:lang w:val="es-ES"/>
              </w:rPr>
            </w:pPr>
            <w:r>
              <w:rPr>
                <w:rFonts w:cs="Arial" w:ascii="Arial" w:hAnsi="Arial"/>
                <w:b/>
                <w:sz w:val="16"/>
                <w:szCs w:val="16"/>
                <w:lang w:val="es-ES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b/>
                <w:sz w:val="24"/>
                <w:szCs w:val="24"/>
                <w:lang w:val="en-US"/>
              </w:rPr>
              <w:t>V e r s a i l l e s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b/>
                <w:b/>
                <w:sz w:val="24"/>
                <w:szCs w:val="24"/>
                <w:lang w:val="en-US"/>
              </w:rPr>
            </w:pPr>
            <w:hyperlink r:id="rId21">
              <w:r>
                <w:rPr>
                  <w:rStyle w:val="Style15"/>
                  <w:rFonts w:cs="Arial" w:ascii="Arial" w:hAnsi="Arial"/>
                  <w:lang w:val="en-US"/>
                </w:rPr>
                <w:t>www.chateauversailles.fr</w:t>
              </w:r>
            </w:hyperlink>
          </w:p>
        </w:tc>
      </w:tr>
      <w:tr>
        <w:trPr>
          <w:trHeight w:val="329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Location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Russia 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France </w:t>
            </w:r>
          </w:p>
        </w:tc>
      </w:tr>
      <w:tr>
        <w:trPr>
          <w:trHeight w:val="329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Date of construction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between 1740 and 1780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The four building campaigns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(1664–1710)</w:t>
            </w:r>
          </w:p>
        </w:tc>
      </w:tr>
      <w:tr>
        <w:trPr>
          <w:trHeight w:val="294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 xml:space="preserve">The main building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cs="Arial" w:ascii="Arial" w:hAnsi="Arial"/>
                <w:sz w:val="16"/>
                <w:szCs w:val="16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Palace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Palace</w:t>
            </w:r>
          </w:p>
        </w:tc>
      </w:tr>
      <w:tr>
        <w:trPr>
          <w:trHeight w:val="416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Architect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under the direction of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Karl Blank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Louis Le Vau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Jules Hardouin-Mansart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i/>
                <w:i/>
                <w:sz w:val="16"/>
                <w:szCs w:val="16"/>
                <w:lang w:val="en-US"/>
              </w:rPr>
            </w:pPr>
            <w:r>
              <w:rPr>
                <w:rFonts w:cs="Arial" w:ascii="Monotype Corsiva" w:hAnsi="Monotype Corsiva"/>
                <w:i/>
                <w:sz w:val="16"/>
                <w:szCs w:val="16"/>
                <w:lang w:val="en-US"/>
              </w:rPr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Park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Regular park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Regular park</w:t>
            </w:r>
          </w:p>
        </w:tc>
      </w:tr>
      <w:tr>
        <w:trPr/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Landscape architect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Arial" w:hAnsi="Arial"/>
                <w:sz w:val="28"/>
                <w:szCs w:val="28"/>
                <w:lang w:val="en-US"/>
              </w:rPr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Monotype Corsiva" w:hAnsi="Monotype Corsiva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 xml:space="preserve">André Le Nôtre </w:t>
            </w:r>
          </w:p>
        </w:tc>
      </w:tr>
      <w:tr>
        <w:trPr>
          <w:trHeight w:val="377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24"/>
                <w:szCs w:val="24"/>
                <w:lang w:val="en-US"/>
              </w:rPr>
              <w:t>The Palace interiors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State Bedroom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King's chamber</w:t>
            </w:r>
          </w:p>
        </w:tc>
      </w:tr>
      <w:tr>
        <w:trPr>
          <w:trHeight w:val="342" w:hRule="atLeast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cs="Arial" w:ascii="Arial" w:hAnsi="Arial"/>
                <w:sz w:val="16"/>
                <w:szCs w:val="16"/>
                <w:lang w:val="en-US"/>
              </w:rPr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White Dancing Hall</w:t>
            </w:r>
          </w:p>
        </w:tc>
        <w:tc>
          <w:tcPr>
            <w:tcW w:w="3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>
                <w:rFonts w:cs="Arial" w:ascii="Monotype Corsiva" w:hAnsi="Monotype Corsiva"/>
                <w:sz w:val="28"/>
                <w:szCs w:val="28"/>
                <w:lang w:val="en-US"/>
              </w:rPr>
              <w:t>The Hall of mirrors</w:t>
            </w:r>
          </w:p>
        </w:tc>
      </w:tr>
    </w:tbl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  <w:lang w:val="en-US"/>
        </w:rPr>
        <w:t>Exercise 6.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24"/>
          <w:szCs w:val="24"/>
        </w:rPr>
      </w:pPr>
      <w:r>
        <w:rPr>
          <w:rFonts w:cs="Arial" w:ascii="Arial" w:hAnsi="Arial"/>
          <w:b/>
          <w:sz w:val="24"/>
          <w:szCs w:val="24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24"/>
          <w:szCs w:val="24"/>
          <w:lang w:val="en-US"/>
        </w:rPr>
        <w:t xml:space="preserve">Imagine that you are a guide and visit the museum with your English friends. What can you tell them about Kuskovo? 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sz w:val="16"/>
          <w:szCs w:val="16"/>
          <w:lang w:val="en-US"/>
        </w:rPr>
        <w:t>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>
          <w:rFonts w:ascii="Arial" w:hAnsi="Arial" w:cs="Arial"/>
          <w:b/>
          <w:b/>
          <w:sz w:val="16"/>
          <w:szCs w:val="16"/>
          <w:lang w:val="en-US"/>
        </w:rPr>
      </w:pPr>
      <w:r>
        <w:rPr>
          <w:rFonts w:cs="Arial" w:ascii="Arial" w:hAnsi="Arial"/>
          <w:b/>
          <w:sz w:val="16"/>
          <w:szCs w:val="16"/>
          <w:lang w:val="en-US"/>
        </w:rPr>
      </w:r>
    </w:p>
    <w:p>
      <w:pPr>
        <w:pStyle w:val="Normal"/>
        <w:autoSpaceDE w:val="false"/>
        <w:spacing w:lineRule="auto" w:line="240" w:before="0" w:after="0"/>
        <w:rPr/>
      </w:pPr>
      <w:r>
        <w:rPr>
          <w:rFonts w:cs="Arial" w:ascii="Arial" w:hAnsi="Arial"/>
          <w:b/>
          <w:sz w:val="16"/>
          <w:szCs w:val="16"/>
          <w:lang w:val="en-US"/>
        </w:rPr>
        <w:t>_________________________________________________________________________________________________________</w:t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swiss"/>
    <w:pitch w:val="variable"/>
  </w:font>
  <w:font w:name="Monotype Corsiva">
    <w:charset w:val="cc"/>
    <w:family w:val="script"/>
    <w:pitch w:val="variable"/>
  </w:font>
</w:fonts>
</file>

<file path=word/settings.xml><?xml version="1.0" encoding="utf-8"?>
<w:settings xmlns:w="http://schemas.openxmlformats.org/wordprocessingml/2006/main">
  <w:zoom w:percent="11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Lucida Sans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FF"/>
      <w:u w:val="single"/>
    </w:rPr>
  </w:style>
  <w:style w:type="character" w:styleId="Style16">
    <w:name w:val="Выделение"/>
    <w:qFormat/>
    <w:rPr>
      <w:i/>
      <w:iCs/>
    </w:rPr>
  </w:style>
  <w:style w:type="character" w:styleId="Style17">
    <w:name w:val="Текст выноски Знак"/>
    <w:qFormat/>
    <w:rPr>
      <w:rFonts w:ascii="Tahoma" w:hAnsi="Tahoma" w:cs="Tahoma"/>
      <w:sz w:val="16"/>
      <w:szCs w:val="16"/>
    </w:rPr>
  </w:style>
  <w:style w:type="paragraph" w:styleId="Style18">
    <w:name w:val="Заголовок"/>
    <w:basedOn w:val="Normal"/>
    <w:next w:val="Style19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9">
    <w:name w:val="Body Text"/>
    <w:basedOn w:val="Normal"/>
    <w:pPr>
      <w:spacing w:lineRule="auto" w:line="288" w:before="0" w:after="140"/>
    </w:pPr>
    <w:rPr/>
  </w:style>
  <w:style w:type="paragraph" w:styleId="Style20">
    <w:name w:val="List"/>
    <w:basedOn w:val="Style19"/>
    <w:pPr/>
    <w:rPr>
      <w:rFonts w:cs="Lucida Sans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Lucida Sans"/>
    </w:rPr>
  </w:style>
  <w:style w:type="paragraph" w:styleId="Style23">
    <w:name w:val="Текст выноски"/>
    <w:basedOn w:val="Normal"/>
    <w:qFormat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4" Type="http://schemas.openxmlformats.org/officeDocument/2006/relationships/oleObject" Target="embeddings/oleObject2.bin"/><Relationship Id="rId5" Type="http://schemas.openxmlformats.org/officeDocument/2006/relationships/image" Target="media/image2.png"/><Relationship Id="rId6" Type="http://schemas.openxmlformats.org/officeDocument/2006/relationships/oleObject" Target="embeddings/oleObject3.bin"/><Relationship Id="rId7" Type="http://schemas.openxmlformats.org/officeDocument/2006/relationships/image" Target="media/image3.png"/><Relationship Id="rId8" Type="http://schemas.openxmlformats.org/officeDocument/2006/relationships/oleObject" Target="embeddings/oleObject4.bin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oleObject" Target="embeddings/oleObject5.bin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oleObject" Target="embeddings/oleObject6.bin"/><Relationship Id="rId19" Type="http://schemas.openxmlformats.org/officeDocument/2006/relationships/image" Target="media/image12.png"/><Relationship Id="rId20" Type="http://schemas.openxmlformats.org/officeDocument/2006/relationships/hyperlink" Target="http://www.kuskovo.ru/" TargetMode="External"/><Relationship Id="rId21" Type="http://schemas.openxmlformats.org/officeDocument/2006/relationships/hyperlink" Target="http://www.chateauversailles.fr/" TargetMode="External"/><Relationship Id="rId22" Type="http://schemas.openxmlformats.org/officeDocument/2006/relationships/fontTable" Target="fontTable.xml"/><Relationship Id="rId2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LibreOffice/5.2.3.3$Windows_x86 LibreOffice_project/d54a8868f08a7b39642414cf2c8ef2f228f780cf</Application>
  <Pages>7</Pages>
  <Words>459</Words>
  <Characters>4634</Characters>
  <CharactersWithSpaces>5275</CharactersWithSpaces>
  <Paragraphs>121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2014-11-05T11:45:00Z</dcterms:created>
  <dc:creator>Светлана</dc:creator>
  <dc:description/>
  <dc:language>ru-RU</dc:language>
  <cp:lastModifiedBy>Администратор</cp:lastModifiedBy>
  <dcterms:modified xsi:type="dcterms:W3CDTF">2014-11-28T13:26:00Z</dcterms:modified>
  <cp:revision>3</cp:revision>
  <dc:subject/>
  <dc:title/>
</cp:coreProperties>
</file>